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7" w:type="dxa"/>
        <w:tblInd w:w="-1418" w:type="dxa"/>
        <w:tblLook w:val="04A0" w:firstRow="1" w:lastRow="0" w:firstColumn="1" w:lastColumn="0" w:noHBand="0" w:noVBand="1"/>
      </w:tblPr>
      <w:tblGrid>
        <w:gridCol w:w="5671"/>
        <w:gridCol w:w="5386"/>
      </w:tblGrid>
      <w:tr w:rsidR="00C852EC" w:rsidRPr="006B3F88" w14:paraId="3D39DAEE" w14:textId="77777777" w:rsidTr="006D23C2">
        <w:tc>
          <w:tcPr>
            <w:tcW w:w="5671" w:type="dxa"/>
          </w:tcPr>
          <w:p w14:paraId="7B3690AE" w14:textId="32804207" w:rsidR="00C852EC" w:rsidRPr="00227376" w:rsidRDefault="00C852EC" w:rsidP="006D23C2">
            <w:pPr>
              <w:spacing w:before="0" w:line="240" w:lineRule="auto"/>
              <w:jc w:val="center"/>
              <w:rPr>
                <w:b/>
                <w:bCs/>
              </w:rPr>
            </w:pPr>
            <w:r w:rsidRPr="00227376">
              <w:rPr>
                <w:b/>
                <w:bCs/>
              </w:rPr>
              <w:t>TÊN ĐƠN VỊ………………………….</w:t>
            </w:r>
          </w:p>
          <w:p w14:paraId="77595F97" w14:textId="77777777" w:rsidR="00C852EC" w:rsidRPr="006B3F88" w:rsidRDefault="00C852EC" w:rsidP="006D23C2">
            <w:pPr>
              <w:spacing w:before="0" w:line="240" w:lineRule="auto"/>
              <w:jc w:val="center"/>
              <w:rPr>
                <w:b/>
              </w:rPr>
            </w:pPr>
            <w:r w:rsidRPr="006B3F88">
              <w:rPr>
                <w:b/>
              </w:rPr>
              <w:t>*</w:t>
            </w:r>
          </w:p>
          <w:p w14:paraId="3AB511C7" w14:textId="50481F10" w:rsidR="00C852EC" w:rsidRDefault="00C852EC" w:rsidP="006D23C2">
            <w:pPr>
              <w:spacing w:before="0" w:line="240" w:lineRule="auto"/>
              <w:jc w:val="center"/>
            </w:pPr>
            <w:r w:rsidRPr="006B3F88">
              <w:t>Số</w:t>
            </w:r>
            <w:r>
              <w:t xml:space="preserve"> …</w:t>
            </w:r>
            <w:r w:rsidRPr="006B3F88">
              <w:t xml:space="preserve">- </w:t>
            </w:r>
            <w:r>
              <w:t>BC</w:t>
            </w:r>
            <w:r w:rsidRPr="006B3F88">
              <w:t>/</w:t>
            </w:r>
            <w:r>
              <w:t>…</w:t>
            </w:r>
          </w:p>
          <w:p w14:paraId="4F77C4C0" w14:textId="77777777" w:rsidR="00C852EC" w:rsidRDefault="00C852EC" w:rsidP="006D23C2">
            <w:pPr>
              <w:spacing w:before="0" w:line="240" w:lineRule="auto"/>
              <w:jc w:val="center"/>
            </w:pPr>
          </w:p>
          <w:p w14:paraId="40C3E233" w14:textId="77777777" w:rsidR="00C852EC" w:rsidRPr="006B3F88" w:rsidRDefault="00C852EC" w:rsidP="006D23C2">
            <w:pPr>
              <w:spacing w:before="0" w:line="240" w:lineRule="auto"/>
              <w:jc w:val="center"/>
              <w:rPr>
                <w:b/>
              </w:rPr>
            </w:pPr>
          </w:p>
        </w:tc>
        <w:tc>
          <w:tcPr>
            <w:tcW w:w="5386" w:type="dxa"/>
          </w:tcPr>
          <w:p w14:paraId="35C9A04F" w14:textId="77777777" w:rsidR="00C852EC" w:rsidRPr="006B3F88" w:rsidRDefault="00C852EC" w:rsidP="006D23C2">
            <w:pPr>
              <w:spacing w:before="0" w:line="240" w:lineRule="auto"/>
              <w:jc w:val="center"/>
              <w:rPr>
                <w:b/>
                <w:sz w:val="30"/>
              </w:rPr>
            </w:pPr>
            <w:r w:rsidRPr="006B3F88">
              <w:rPr>
                <w:b/>
                <w:sz w:val="30"/>
              </w:rPr>
              <w:t>ĐẢNG CỘNG SẢN VIỆT NAM</w:t>
            </w:r>
          </w:p>
          <w:p w14:paraId="1317D21D" w14:textId="77777777" w:rsidR="00C852EC" w:rsidRPr="006B3F88" w:rsidRDefault="00C852EC" w:rsidP="006D23C2">
            <w:pPr>
              <w:spacing w:before="0" w:line="240" w:lineRule="auto"/>
              <w:rPr>
                <w:i/>
                <w:sz w:val="14"/>
              </w:rPr>
            </w:pPr>
            <w:r>
              <w:rPr>
                <w:b/>
                <w:noProof/>
                <w:sz w:val="30"/>
              </w:rPr>
              <mc:AlternateContent>
                <mc:Choice Requires="wps">
                  <w:drawing>
                    <wp:anchor distT="4294967291" distB="4294967291" distL="114300" distR="114300" simplePos="0" relativeHeight="251659264" behindDoc="0" locked="0" layoutInCell="1" allowOverlap="1" wp14:anchorId="6F90B28D" wp14:editId="1D1EC01D">
                      <wp:simplePos x="0" y="0"/>
                      <wp:positionH relativeFrom="column">
                        <wp:posOffset>309880</wp:posOffset>
                      </wp:positionH>
                      <wp:positionV relativeFrom="paragraph">
                        <wp:posOffset>28574</wp:posOffset>
                      </wp:positionV>
                      <wp:extent cx="264287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2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3B4098" id="_x0000_t32" coordsize="21600,21600" o:spt="32" o:oned="t" path="m,l21600,21600e" filled="f">
                      <v:path arrowok="t" fillok="f" o:connecttype="none"/>
                      <o:lock v:ext="edit" shapetype="t"/>
                    </v:shapetype>
                    <v:shape id="AutoShape 2" o:spid="_x0000_s1026" type="#_x0000_t32" style="position:absolute;margin-left:24.4pt;margin-top:2.25pt;width:208.1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"/>
                  </w:pict>
                </mc:Fallback>
              </mc:AlternateContent>
            </w:r>
          </w:p>
          <w:p w14:paraId="13E46D18" w14:textId="179E0123" w:rsidR="00C852EC" w:rsidRPr="006B3F88" w:rsidRDefault="00C852EC" w:rsidP="006D23C2">
            <w:pPr>
              <w:spacing w:before="0" w:line="240" w:lineRule="auto"/>
              <w:rPr>
                <w:i/>
                <w:spacing w:val="-14"/>
                <w:sz w:val="26"/>
                <w:szCs w:val="26"/>
              </w:rPr>
            </w:pPr>
            <w:r w:rsidRPr="006B3F88">
              <w:rPr>
                <w:i/>
                <w:spacing w:val="-2"/>
                <w:sz w:val="26"/>
                <w:szCs w:val="26"/>
              </w:rPr>
              <w:t xml:space="preserve"> </w:t>
            </w:r>
            <w:r w:rsidRPr="006B3F88">
              <w:rPr>
                <w:i/>
                <w:spacing w:val="-14"/>
                <w:sz w:val="26"/>
                <w:szCs w:val="26"/>
              </w:rPr>
              <w:t>Thành phố</w:t>
            </w:r>
            <w:r>
              <w:rPr>
                <w:i/>
                <w:spacing w:val="-14"/>
                <w:sz w:val="26"/>
                <w:szCs w:val="26"/>
              </w:rPr>
              <w:t xml:space="preserve"> </w:t>
            </w:r>
            <w:r w:rsidRPr="006B3F88">
              <w:rPr>
                <w:i/>
                <w:spacing w:val="-14"/>
                <w:sz w:val="26"/>
                <w:szCs w:val="26"/>
              </w:rPr>
              <w:t xml:space="preserve"> Hồ Chí Minh, ngày</w:t>
            </w:r>
            <w:r>
              <w:rPr>
                <w:i/>
                <w:spacing w:val="-14"/>
                <w:sz w:val="26"/>
                <w:szCs w:val="26"/>
              </w:rPr>
              <w:t xml:space="preserve">   </w:t>
            </w:r>
            <w:r w:rsidRPr="006B3F88">
              <w:rPr>
                <w:i/>
                <w:spacing w:val="-14"/>
                <w:sz w:val="26"/>
                <w:szCs w:val="26"/>
              </w:rPr>
              <w:t xml:space="preserve">tháng </w:t>
            </w:r>
            <w:r>
              <w:rPr>
                <w:i/>
                <w:spacing w:val="-14"/>
                <w:sz w:val="26"/>
                <w:szCs w:val="26"/>
              </w:rPr>
              <w:t xml:space="preserve">   </w:t>
            </w:r>
            <w:r w:rsidRPr="006B3F88">
              <w:rPr>
                <w:i/>
                <w:spacing w:val="-14"/>
                <w:sz w:val="26"/>
                <w:szCs w:val="26"/>
              </w:rPr>
              <w:t xml:space="preserve"> năm 20</w:t>
            </w:r>
            <w:r>
              <w:rPr>
                <w:i/>
                <w:spacing w:val="-14"/>
                <w:sz w:val="26"/>
                <w:szCs w:val="26"/>
              </w:rPr>
              <w:t>24</w:t>
            </w:r>
          </w:p>
        </w:tc>
      </w:tr>
    </w:tbl>
    <w:p w14:paraId="3A79DA53" w14:textId="77777777" w:rsidR="00C852EC" w:rsidRDefault="00C852EC" w:rsidP="00B67104">
      <w:pPr>
        <w:spacing w:before="0" w:line="276" w:lineRule="auto"/>
        <w:jc w:val="center"/>
        <w:rPr>
          <w:b/>
          <w:color w:val="000000" w:themeColor="text1"/>
          <w:spacing w:val="-10"/>
          <w:sz w:val="32"/>
        </w:rPr>
      </w:pPr>
    </w:p>
    <w:p w14:paraId="1E454287" w14:textId="0183DB1F" w:rsidR="00B67104" w:rsidRPr="0099692E" w:rsidRDefault="00726525" w:rsidP="00B67104">
      <w:pPr>
        <w:spacing w:before="0" w:line="276" w:lineRule="auto"/>
        <w:jc w:val="center"/>
        <w:rPr>
          <w:b/>
          <w:color w:val="000000" w:themeColor="text1"/>
          <w:spacing w:val="-10"/>
          <w:sz w:val="32"/>
        </w:rPr>
      </w:pPr>
      <w:r>
        <w:rPr>
          <w:b/>
          <w:color w:val="000000" w:themeColor="text1"/>
          <w:spacing w:val="-10"/>
          <w:sz w:val="32"/>
        </w:rPr>
        <w:t xml:space="preserve">ĐỀ CƯƠNG </w:t>
      </w:r>
      <w:r w:rsidR="000E7695" w:rsidRPr="0099692E">
        <w:rPr>
          <w:b/>
          <w:color w:val="000000" w:themeColor="text1"/>
          <w:spacing w:val="-10"/>
          <w:sz w:val="32"/>
        </w:rPr>
        <w:t>BÁO CÁO</w:t>
      </w:r>
    </w:p>
    <w:p w14:paraId="38567DC5" w14:textId="155A4939" w:rsidR="005A7EDA" w:rsidRDefault="005A7EDA" w:rsidP="000A292C">
      <w:pPr>
        <w:spacing w:before="0" w:line="276" w:lineRule="auto"/>
        <w:jc w:val="center"/>
        <w:rPr>
          <w:b/>
          <w:spacing w:val="2"/>
        </w:rPr>
      </w:pPr>
      <w:r>
        <w:rPr>
          <w:b/>
          <w:spacing w:val="2"/>
        </w:rPr>
        <w:t>Sơ kết 01 năm thực hiện công tác</w:t>
      </w:r>
      <w:r w:rsidR="00245B8B" w:rsidRPr="00221389">
        <w:rPr>
          <w:b/>
          <w:spacing w:val="2"/>
        </w:rPr>
        <w:t xml:space="preserve"> tuyên truyền, quán triệt</w:t>
      </w:r>
      <w:r w:rsidR="003F1627">
        <w:rPr>
          <w:b/>
          <w:spacing w:val="2"/>
        </w:rPr>
        <w:t xml:space="preserve"> và</w:t>
      </w:r>
      <w:r w:rsidR="00245B8B" w:rsidRPr="00221389">
        <w:rPr>
          <w:b/>
          <w:spacing w:val="2"/>
        </w:rPr>
        <w:t xml:space="preserve"> </w:t>
      </w:r>
    </w:p>
    <w:p w14:paraId="1C8432B0" w14:textId="77777777" w:rsidR="005A7EDA" w:rsidRDefault="000A292C" w:rsidP="000A292C">
      <w:pPr>
        <w:spacing w:before="0" w:line="276" w:lineRule="auto"/>
        <w:jc w:val="center"/>
        <w:rPr>
          <w:b/>
          <w:spacing w:val="2"/>
        </w:rPr>
      </w:pPr>
      <w:r w:rsidRPr="000A292C">
        <w:rPr>
          <w:b/>
          <w:spacing w:val="2"/>
        </w:rPr>
        <w:t>tổ chức triển khai thực hiện Nghị quyết số 98/2023/QH15</w:t>
      </w:r>
      <w:r>
        <w:rPr>
          <w:b/>
          <w:spacing w:val="2"/>
        </w:rPr>
        <w:t xml:space="preserve"> </w:t>
      </w:r>
    </w:p>
    <w:p w14:paraId="72DCC420" w14:textId="6923C688" w:rsidR="000A292C" w:rsidRDefault="000A292C" w:rsidP="000A292C">
      <w:pPr>
        <w:spacing w:before="0" w:line="276" w:lineRule="auto"/>
        <w:jc w:val="center"/>
        <w:rPr>
          <w:b/>
          <w:spacing w:val="2"/>
        </w:rPr>
      </w:pPr>
      <w:r w:rsidRPr="000A292C">
        <w:rPr>
          <w:b/>
          <w:spacing w:val="2"/>
        </w:rPr>
        <w:t xml:space="preserve">ngày 24 tháng 6 năm 2023 của Quốc hội </w:t>
      </w:r>
    </w:p>
    <w:p w14:paraId="635FBB87" w14:textId="77777777" w:rsidR="000A292C" w:rsidRDefault="000A292C" w:rsidP="000A292C">
      <w:pPr>
        <w:spacing w:before="0" w:line="276" w:lineRule="auto"/>
        <w:jc w:val="center"/>
        <w:rPr>
          <w:b/>
          <w:spacing w:val="2"/>
        </w:rPr>
      </w:pPr>
      <w:r w:rsidRPr="000A292C">
        <w:rPr>
          <w:b/>
          <w:spacing w:val="2"/>
        </w:rPr>
        <w:t xml:space="preserve">về thí điểm một số cơ chế, chính sách đặc thù phát triển </w:t>
      </w:r>
    </w:p>
    <w:p w14:paraId="177AC5BE" w14:textId="77777777" w:rsidR="000A292C" w:rsidRDefault="000A292C" w:rsidP="000A292C">
      <w:pPr>
        <w:spacing w:before="0" w:line="276" w:lineRule="auto"/>
        <w:jc w:val="center"/>
        <w:rPr>
          <w:b/>
          <w:spacing w:val="2"/>
        </w:rPr>
      </w:pPr>
      <w:r w:rsidRPr="000A292C">
        <w:rPr>
          <w:b/>
          <w:spacing w:val="2"/>
        </w:rPr>
        <w:t>Thành phố Hồ Chí Minh</w:t>
      </w:r>
    </w:p>
    <w:p w14:paraId="010C9F62" w14:textId="02379A86" w:rsidR="00B67104" w:rsidRPr="00A57828" w:rsidRDefault="00A57828" w:rsidP="000A292C">
      <w:pPr>
        <w:spacing w:before="0" w:line="276" w:lineRule="auto"/>
        <w:jc w:val="center"/>
        <w:rPr>
          <w:iCs/>
          <w:color w:val="000000" w:themeColor="text1"/>
          <w:sz w:val="24"/>
        </w:rPr>
      </w:pPr>
      <w:r w:rsidRPr="00A57828">
        <w:rPr>
          <w:iCs/>
          <w:color w:val="000000" w:themeColor="text1"/>
          <w:sz w:val="24"/>
        </w:rPr>
        <w:t>-----</w:t>
      </w:r>
    </w:p>
    <w:p w14:paraId="5C4B2FF7" w14:textId="77777777" w:rsidR="00B67104" w:rsidRPr="0099692E" w:rsidRDefault="00B67104" w:rsidP="00B67104">
      <w:pPr>
        <w:spacing w:before="0" w:line="276" w:lineRule="auto"/>
        <w:ind w:firstLine="567"/>
        <w:jc w:val="center"/>
        <w:rPr>
          <w:i/>
          <w:color w:val="000000" w:themeColor="text1"/>
          <w:sz w:val="24"/>
        </w:rPr>
      </w:pPr>
    </w:p>
    <w:p w14:paraId="4FF8962F" w14:textId="34DCB4B8" w:rsidR="00201DF0" w:rsidRDefault="00C852EC" w:rsidP="00F35860">
      <w:pPr>
        <w:ind w:firstLine="567"/>
        <w:jc w:val="both"/>
      </w:pPr>
      <w:r>
        <w:rPr>
          <w:bCs/>
          <w:color w:val="000000" w:themeColor="text1"/>
        </w:rPr>
        <w:t xml:space="preserve">Căn cứ </w:t>
      </w:r>
      <w:r w:rsidR="00793E15" w:rsidRPr="00902199">
        <w:t>Nghị quyết số 98/2023/QH15</w:t>
      </w:r>
      <w:r w:rsidR="00793E15" w:rsidRPr="00793E15">
        <w:t xml:space="preserve"> </w:t>
      </w:r>
      <w:r w:rsidR="00793E15">
        <w:t>n</w:t>
      </w:r>
      <w:r w:rsidR="00793E15" w:rsidRPr="00902199">
        <w:t>gày 24</w:t>
      </w:r>
      <w:r w:rsidR="00793E15">
        <w:t>/</w:t>
      </w:r>
      <w:r w:rsidR="00793E15" w:rsidRPr="00902199">
        <w:t>6</w:t>
      </w:r>
      <w:r w:rsidR="00793E15">
        <w:t>/</w:t>
      </w:r>
      <w:r w:rsidR="00793E15" w:rsidRPr="00902199">
        <w:t>2023</w:t>
      </w:r>
      <w:r w:rsidR="00793E15">
        <w:t xml:space="preserve"> của </w:t>
      </w:r>
      <w:r w:rsidR="00793E15" w:rsidRPr="00902199">
        <w:t>Quốc hội</w:t>
      </w:r>
      <w:r w:rsidR="00793E15" w:rsidRPr="00793E15">
        <w:t xml:space="preserve"> </w:t>
      </w:r>
      <w:r w:rsidR="00793E15" w:rsidRPr="00902199">
        <w:t>về thí điểm một số cơ chế, chính sách đặc thù phát triển</w:t>
      </w:r>
      <w:r w:rsidR="00793E15">
        <w:t xml:space="preserve"> </w:t>
      </w:r>
      <w:r w:rsidR="00793E15" w:rsidRPr="00902199">
        <w:t>Thành phố Hồ Chí Minh</w:t>
      </w:r>
      <w:r w:rsidR="00793E15">
        <w:t>.</w:t>
      </w:r>
    </w:p>
    <w:p w14:paraId="34093DE8" w14:textId="403C28C0" w:rsidR="00793E15" w:rsidRDefault="00793E15" w:rsidP="00F35860">
      <w:pPr>
        <w:ind w:firstLine="567"/>
        <w:jc w:val="both"/>
      </w:pPr>
      <w:r>
        <w:t xml:space="preserve">Căn cứ Chỉ thị số </w:t>
      </w:r>
      <w:r w:rsidRPr="00902199">
        <w:t>27-CT/TU</w:t>
      </w:r>
      <w:r>
        <w:t xml:space="preserve"> ngày </w:t>
      </w:r>
      <w:r w:rsidRPr="00902199">
        <w:t>08</w:t>
      </w:r>
      <w:r>
        <w:t>/</w:t>
      </w:r>
      <w:r w:rsidRPr="00902199">
        <w:t>7</w:t>
      </w:r>
      <w:r>
        <w:t>/</w:t>
      </w:r>
      <w:r w:rsidRPr="00902199">
        <w:t>2023</w:t>
      </w:r>
      <w:r>
        <w:t xml:space="preserve"> của Thành ủy Thành phố Hồ Chí Minh </w:t>
      </w:r>
      <w:r w:rsidRPr="00902199">
        <w:t xml:space="preserve">về lãnh đạo, chỉ đạo triển khai </w:t>
      </w:r>
      <w:r>
        <w:t>t</w:t>
      </w:r>
      <w:r w:rsidRPr="00902199">
        <w:t>hực hiện Nghị quyết của Quốc hội về thí điểm một số cơ chế, chính sách đặc thù phát triển Thành phố</w:t>
      </w:r>
      <w:r>
        <w:t xml:space="preserve"> </w:t>
      </w:r>
      <w:r w:rsidRPr="00902199">
        <w:t>Hồ Chí Minh</w:t>
      </w:r>
      <w:r>
        <w:t>.</w:t>
      </w:r>
    </w:p>
    <w:p w14:paraId="57889E90" w14:textId="3FD6A0E9" w:rsidR="00793E15" w:rsidRDefault="00793E15" w:rsidP="009A56E9">
      <w:pPr>
        <w:ind w:firstLine="567"/>
        <w:jc w:val="both"/>
      </w:pPr>
      <w:r>
        <w:t xml:space="preserve">Căn cứ Nghị quyết số 18-NQ/ĐU ngày </w:t>
      </w:r>
      <w:r w:rsidR="009A56E9">
        <w:t>28/7/2023 của Đảng ủy Công ty Đầu tư Tài chính nhà nước Thành phố Hồ Chí Minh Về tổ chức triển khai thực hiện Nghị quyết số 98/2023/QH15 ngày 24 tháng 6 năm 2023 của Quốc hội về thí điểm một số cơ chế, chính sách đặc thù phát triển Thành phố Hồ Chí Minh.</w:t>
      </w:r>
    </w:p>
    <w:p w14:paraId="040793D0" w14:textId="061B950F" w:rsidR="009A56E9" w:rsidRPr="00C852EC" w:rsidRDefault="009A56E9" w:rsidP="007B0ECE">
      <w:pPr>
        <w:ind w:firstLine="567"/>
        <w:jc w:val="both"/>
        <w:rPr>
          <w:bCs/>
          <w:color w:val="000000" w:themeColor="text1"/>
        </w:rPr>
      </w:pPr>
      <w:r>
        <w:rPr>
          <w:bCs/>
          <w:color w:val="000000" w:themeColor="text1"/>
        </w:rPr>
        <w:t xml:space="preserve">Tổ chức đảng/đơn vị báo cáo </w:t>
      </w:r>
      <w:r w:rsidR="007B0ECE" w:rsidRPr="007B0ECE">
        <w:rPr>
          <w:bCs/>
          <w:color w:val="000000" w:themeColor="text1"/>
        </w:rPr>
        <w:t>Sơ kết 01 năm thực hiện công tác tuyên truyền, quán triệt và tổ chức triển khai thực hiện Nghị quyết số 98/2023/QH15</w:t>
      </w:r>
      <w:r w:rsidR="007B0ECE">
        <w:rPr>
          <w:bCs/>
          <w:color w:val="000000" w:themeColor="text1"/>
        </w:rPr>
        <w:t xml:space="preserve"> </w:t>
      </w:r>
      <w:r w:rsidR="005F27FE">
        <w:rPr>
          <w:bCs/>
          <w:color w:val="000000" w:themeColor="text1"/>
        </w:rPr>
        <w:t xml:space="preserve">và các văn bản liên quan </w:t>
      </w:r>
      <w:r w:rsidR="007B0ECE">
        <w:rPr>
          <w:bCs/>
          <w:color w:val="000000" w:themeColor="text1"/>
        </w:rPr>
        <w:t>tại … như sau:</w:t>
      </w:r>
    </w:p>
    <w:p w14:paraId="4B7C0DDE" w14:textId="062650FC" w:rsidR="0050655A" w:rsidRDefault="00DA21C7" w:rsidP="00F35860">
      <w:pPr>
        <w:ind w:firstLine="567"/>
        <w:jc w:val="both"/>
        <w:rPr>
          <w:b/>
        </w:rPr>
      </w:pPr>
      <w:r w:rsidRPr="00914A5D">
        <w:rPr>
          <w:b/>
          <w:color w:val="000000" w:themeColor="text1"/>
        </w:rPr>
        <w:t>I</w:t>
      </w:r>
      <w:r w:rsidR="00726525" w:rsidRPr="00914A5D">
        <w:rPr>
          <w:b/>
          <w:color w:val="000000" w:themeColor="text1"/>
        </w:rPr>
        <w:t>.</w:t>
      </w:r>
      <w:r w:rsidR="00B75FBB" w:rsidRPr="00914A5D">
        <w:rPr>
          <w:b/>
          <w:color w:val="000000" w:themeColor="text1"/>
        </w:rPr>
        <w:t xml:space="preserve"> </w:t>
      </w:r>
      <w:r w:rsidR="00914A5D" w:rsidRPr="00914A5D">
        <w:rPr>
          <w:b/>
        </w:rPr>
        <w:t>TÌNH HÌNH TRIỂN KHAI THỰC HIỆN NGHỊ QUYẾT SỐ 98/2023/QH15 VÀ CÁC VĂN BẢN LIÊN QUAN</w:t>
      </w:r>
    </w:p>
    <w:p w14:paraId="064166E7" w14:textId="7F3186E1" w:rsidR="00304999" w:rsidRPr="005A4F20" w:rsidRDefault="00304999" w:rsidP="00F35860">
      <w:pPr>
        <w:ind w:firstLine="567"/>
        <w:jc w:val="both"/>
        <w:rPr>
          <w:bCs/>
          <w:color w:val="000000" w:themeColor="text1"/>
        </w:rPr>
      </w:pPr>
      <w:r w:rsidRPr="005A4F20">
        <w:rPr>
          <w:bCs/>
        </w:rPr>
        <w:t xml:space="preserve">Về học tập, </w:t>
      </w:r>
      <w:r w:rsidR="006C38FD" w:rsidRPr="005A4F20">
        <w:rPr>
          <w:bCs/>
        </w:rPr>
        <w:t xml:space="preserve">tuyên truyền và </w:t>
      </w:r>
      <w:r w:rsidRPr="005A4F20">
        <w:rPr>
          <w:bCs/>
        </w:rPr>
        <w:t>quán triệt</w:t>
      </w:r>
      <w:r w:rsidR="006C38FD" w:rsidRPr="005A4F20">
        <w:rPr>
          <w:bCs/>
        </w:rPr>
        <w:t xml:space="preserve"> </w:t>
      </w:r>
      <w:r w:rsidRPr="005A4F20">
        <w:rPr>
          <w:bCs/>
        </w:rPr>
        <w:t>Nghị quyết</w:t>
      </w:r>
      <w:r w:rsidR="006C38FD" w:rsidRPr="005A4F20">
        <w:rPr>
          <w:bCs/>
        </w:rPr>
        <w:t xml:space="preserve"> 98/2023/QH15 và các văn bản liên quan</w:t>
      </w:r>
      <w:r w:rsidR="000B168D">
        <w:rPr>
          <w:bCs/>
        </w:rPr>
        <w:t xml:space="preserve"> đến cán bộ, đảng viên và người lao động tại các đơn vị.</w:t>
      </w:r>
    </w:p>
    <w:p w14:paraId="22BD5F7C" w14:textId="6B5567F5" w:rsidR="005740DF" w:rsidRDefault="00072A6D" w:rsidP="002A0722">
      <w:pPr>
        <w:ind w:firstLine="567"/>
        <w:jc w:val="both"/>
        <w:rPr>
          <w:b/>
        </w:rPr>
      </w:pPr>
      <w:r>
        <w:rPr>
          <w:b/>
          <w:color w:val="000000" w:themeColor="text1"/>
        </w:rPr>
        <w:t>II. KẾT QUẢ</w:t>
      </w:r>
      <w:r w:rsidR="002A0722" w:rsidRPr="002B4D56">
        <w:rPr>
          <w:b/>
          <w:color w:val="000000" w:themeColor="text1"/>
        </w:rPr>
        <w:t xml:space="preserve"> </w:t>
      </w:r>
      <w:r>
        <w:rPr>
          <w:b/>
          <w:color w:val="000000" w:themeColor="text1"/>
        </w:rPr>
        <w:t xml:space="preserve">TRIỂN KHAI, THỰC HIỆN CÁC NHIỆM VỤ ĐƯỢC GIAO TẠI NGHỊ QUYẾT SỐ </w:t>
      </w:r>
      <w:r w:rsidR="002A0722" w:rsidRPr="002B4D56">
        <w:rPr>
          <w:b/>
        </w:rPr>
        <w:t>98/2023/QH15 và các văn bản liên quan</w:t>
      </w:r>
    </w:p>
    <w:p w14:paraId="259A26A2" w14:textId="4B238C73" w:rsidR="005740DF" w:rsidRPr="005740DF" w:rsidRDefault="005740DF" w:rsidP="002A0722">
      <w:pPr>
        <w:ind w:firstLine="567"/>
        <w:jc w:val="both"/>
        <w:rPr>
          <w:b/>
        </w:rPr>
      </w:pPr>
      <w:r w:rsidRPr="005740DF">
        <w:rPr>
          <w:bCs/>
        </w:rPr>
        <w:t xml:space="preserve">Việc xây dựng </w:t>
      </w:r>
      <w:r w:rsidR="002B4D56" w:rsidRPr="005740DF">
        <w:rPr>
          <w:bCs/>
        </w:rPr>
        <w:t xml:space="preserve">các </w:t>
      </w:r>
      <w:r w:rsidRPr="005740DF">
        <w:rPr>
          <w:bCs/>
        </w:rPr>
        <w:t xml:space="preserve">chương trình, đề án, kế hoạch thực hiện Nghị quyết 98/2023/QH15 của Quốc hội và một số nội dung liên quan đến hoạt động của HFIC đã được Hội đồng nhân dân thành phố thông qua hoặc thực hiện nhiệm vụ chuyên </w:t>
      </w:r>
      <w:r w:rsidRPr="005740DF">
        <w:rPr>
          <w:bCs/>
        </w:rPr>
        <w:lastRenderedPageBreak/>
        <w:t xml:space="preserve">môn (nếu có) và </w:t>
      </w:r>
      <w:r w:rsidR="002B4D56" w:rsidRPr="005740DF">
        <w:rPr>
          <w:bCs/>
        </w:rPr>
        <w:t xml:space="preserve">các nội dung được </w:t>
      </w:r>
      <w:r w:rsidRPr="005740DF">
        <w:rPr>
          <w:bCs/>
        </w:rPr>
        <w:t xml:space="preserve">chỉ đạo </w:t>
      </w:r>
      <w:r w:rsidR="002B4D56" w:rsidRPr="005740DF">
        <w:rPr>
          <w:bCs/>
        </w:rPr>
        <w:t>phân công theo Nghị quyết số 18-NQ/ĐU ngày 28/7/2023 của Đảng ủy HFIC</w:t>
      </w:r>
      <w:r>
        <w:rPr>
          <w:bCs/>
        </w:rPr>
        <w:t xml:space="preserve">, một số nội dung cụ thể </w:t>
      </w:r>
      <w:r w:rsidR="00A36AD9">
        <w:rPr>
          <w:bCs/>
        </w:rPr>
        <w:t xml:space="preserve">đối với từng đơn vị </w:t>
      </w:r>
      <w:r>
        <w:rPr>
          <w:bCs/>
        </w:rPr>
        <w:t>như:</w:t>
      </w:r>
    </w:p>
    <w:p w14:paraId="115FAC4E" w14:textId="2C52BB5B" w:rsidR="002B4D56" w:rsidRPr="00902199" w:rsidRDefault="002B4D56" w:rsidP="002B4D56">
      <w:pPr>
        <w:pStyle w:val="Vnbnnidung20"/>
        <w:spacing w:before="120" w:after="120" w:line="276" w:lineRule="auto"/>
        <w:ind w:left="23" w:firstLine="544"/>
        <w:rPr>
          <w:bCs w:val="0"/>
          <w:szCs w:val="28"/>
        </w:rPr>
      </w:pPr>
      <w:r>
        <w:rPr>
          <w:bCs w:val="0"/>
          <w:szCs w:val="28"/>
        </w:rPr>
        <w:t xml:space="preserve">2.1.  </w:t>
      </w:r>
      <w:r w:rsidRPr="00902199">
        <w:rPr>
          <w:bCs w:val="0"/>
          <w:szCs w:val="28"/>
        </w:rPr>
        <w:t>Hội đồng thành viên HFIC</w:t>
      </w:r>
    </w:p>
    <w:p w14:paraId="1E61F1A6" w14:textId="77777777" w:rsidR="002B4D56" w:rsidRPr="00902199" w:rsidRDefault="002B4D56" w:rsidP="002B4D56">
      <w:pPr>
        <w:pStyle w:val="Vnbnnidung20"/>
        <w:spacing w:before="120" w:after="120" w:line="276" w:lineRule="auto"/>
        <w:ind w:left="23" w:firstLine="544"/>
        <w:rPr>
          <w:b w:val="0"/>
          <w:szCs w:val="28"/>
        </w:rPr>
      </w:pPr>
      <w:r w:rsidRPr="00056382">
        <w:rPr>
          <w:b w:val="0"/>
          <w:szCs w:val="28"/>
        </w:rPr>
        <w:t>Tập trung công tác chỉ đạo thực hiện các nội dung quy định liên quan đến HFIC tại Nghị quyết 98; chỉ đạo xây dựng mới, điều chỉnh, bổ sung các quy chế, quy trình…</w:t>
      </w:r>
      <w:r>
        <w:rPr>
          <w:b w:val="0"/>
          <w:szCs w:val="28"/>
        </w:rPr>
        <w:t xml:space="preserve"> </w:t>
      </w:r>
      <w:r w:rsidRPr="00056382">
        <w:rPr>
          <w:b w:val="0"/>
          <w:szCs w:val="28"/>
        </w:rPr>
        <w:t>theo thẩm quyền nhằm đảm bảo thực hiện tốt Nghị quyết 98</w:t>
      </w:r>
      <w:r>
        <w:rPr>
          <w:b w:val="0"/>
          <w:szCs w:val="28"/>
        </w:rPr>
        <w:t>.</w:t>
      </w:r>
    </w:p>
    <w:p w14:paraId="2E802175" w14:textId="45C7846B" w:rsidR="002B4D56" w:rsidRPr="00902199" w:rsidRDefault="002B4D56" w:rsidP="002B4D56">
      <w:pPr>
        <w:pStyle w:val="Vnbnnidung20"/>
        <w:spacing w:before="120" w:after="120" w:line="276" w:lineRule="auto"/>
        <w:ind w:left="23" w:firstLine="544"/>
        <w:rPr>
          <w:bCs w:val="0"/>
          <w:szCs w:val="28"/>
        </w:rPr>
      </w:pPr>
      <w:r>
        <w:rPr>
          <w:bCs w:val="0"/>
          <w:szCs w:val="28"/>
        </w:rPr>
        <w:t>2.2.</w:t>
      </w:r>
      <w:r w:rsidRPr="00902199">
        <w:rPr>
          <w:bCs w:val="0"/>
          <w:szCs w:val="28"/>
        </w:rPr>
        <w:t xml:space="preserve"> Tổng Giám đốc HFIC</w:t>
      </w:r>
    </w:p>
    <w:p w14:paraId="0490492B" w14:textId="77777777" w:rsidR="002B4D56" w:rsidRDefault="002B4D56" w:rsidP="002B4D56">
      <w:pPr>
        <w:pStyle w:val="Vnbnnidung20"/>
        <w:spacing w:before="120" w:after="120" w:line="276" w:lineRule="auto"/>
        <w:ind w:left="23" w:firstLine="544"/>
        <w:rPr>
          <w:b w:val="0"/>
          <w:szCs w:val="28"/>
        </w:rPr>
      </w:pPr>
      <w:r>
        <w:rPr>
          <w:b w:val="0"/>
          <w:szCs w:val="28"/>
        </w:rPr>
        <w:t>Lãnh đạo x</w:t>
      </w:r>
      <w:r w:rsidRPr="00902199">
        <w:rPr>
          <w:b w:val="0"/>
          <w:szCs w:val="28"/>
        </w:rPr>
        <w:t xml:space="preserve">ây dựng Kế hoạch triển khai thực hiện cơ chế, chính sách liên quan đến hoạt động của HFIC theo chỉ đạo của Ủy ban nhân dân Thành phố </w:t>
      </w:r>
      <w:r>
        <w:rPr>
          <w:b w:val="0"/>
          <w:szCs w:val="28"/>
        </w:rPr>
        <w:t xml:space="preserve">Hồ Chí Minh </w:t>
      </w:r>
      <w:r w:rsidRPr="00902199">
        <w:rPr>
          <w:b w:val="0"/>
          <w:szCs w:val="28"/>
        </w:rPr>
        <w:t>và các cơ quan có thẩm quyền về thực hiện Nghị quyết 98</w:t>
      </w:r>
      <w:r>
        <w:rPr>
          <w:b w:val="0"/>
          <w:szCs w:val="28"/>
        </w:rPr>
        <w:t xml:space="preserve">; </w:t>
      </w:r>
      <w:r w:rsidRPr="001C1894">
        <w:rPr>
          <w:b w:val="0"/>
          <w:szCs w:val="28"/>
        </w:rPr>
        <w:t>phối hợp với các Sở, Ban ngành</w:t>
      </w:r>
      <w:r>
        <w:rPr>
          <w:b w:val="0"/>
          <w:szCs w:val="28"/>
        </w:rPr>
        <w:t xml:space="preserve"> thành phố</w:t>
      </w:r>
      <w:r w:rsidRPr="001C1894">
        <w:rPr>
          <w:b w:val="0"/>
          <w:szCs w:val="28"/>
        </w:rPr>
        <w:t xml:space="preserve"> được phân công</w:t>
      </w:r>
      <w:r>
        <w:rPr>
          <w:b w:val="0"/>
          <w:szCs w:val="28"/>
        </w:rPr>
        <w:t xml:space="preserve"> tham mưu cấp có thẩm quyền các nội dung có liên quan đến Nghị quyết 98; p</w:t>
      </w:r>
      <w:r w:rsidRPr="00902199">
        <w:rPr>
          <w:b w:val="0"/>
          <w:szCs w:val="28"/>
        </w:rPr>
        <w:t>hân công tổ chức thực hiện Kế hoạch và định kỳ báo cáo tiến độ và kết quả công việc đề ra.</w:t>
      </w:r>
    </w:p>
    <w:p w14:paraId="1CDDF6AB" w14:textId="3D379FC2" w:rsidR="004A07FB" w:rsidRPr="00F67F7B" w:rsidRDefault="004A07FB" w:rsidP="004A07FB">
      <w:pPr>
        <w:spacing w:line="370" w:lineRule="exact"/>
        <w:ind w:firstLine="567"/>
        <w:jc w:val="both"/>
        <w:rPr>
          <w:i/>
          <w:iCs/>
          <w:color w:val="000000" w:themeColor="text1"/>
        </w:rPr>
      </w:pPr>
      <w:r w:rsidRPr="00F67F7B">
        <w:rPr>
          <w:i/>
          <w:iCs/>
          <w:color w:val="000000" w:themeColor="text1"/>
        </w:rPr>
        <w:t xml:space="preserve">Đánh giá kết quả bước đầu việc tổ chức thực hiện </w:t>
      </w:r>
      <w:r w:rsidRPr="00F67F7B">
        <w:rPr>
          <w:i/>
          <w:iCs/>
          <w:spacing w:val="2"/>
        </w:rPr>
        <w:t xml:space="preserve">Nghị quyết số 98/2023/QH15 của Quốc hội và một số nội dung có liên quan đã được Hội đồng nhân dân Thành phố thông qua; những thuận lợi, khó khăn trong việc triển khai thực hiện </w:t>
      </w:r>
      <w:r w:rsidRPr="00F67F7B">
        <w:rPr>
          <w:i/>
          <w:iCs/>
          <w:color w:val="000000" w:themeColor="text1"/>
        </w:rPr>
        <w:t xml:space="preserve">Nghị quyết </w:t>
      </w:r>
      <w:r w:rsidRPr="00F67F7B">
        <w:rPr>
          <w:i/>
          <w:iCs/>
          <w:spacing w:val="2"/>
        </w:rPr>
        <w:t>về nhân lực, tài lực, cơ chế, chính sách, các quy định pháp luật có liên quan.</w:t>
      </w:r>
    </w:p>
    <w:p w14:paraId="44E9922F" w14:textId="77777777" w:rsidR="005A4F20" w:rsidRDefault="002B4D56" w:rsidP="002B4D56">
      <w:pPr>
        <w:pStyle w:val="Vnbnnidung20"/>
        <w:spacing w:before="120" w:after="120" w:line="276" w:lineRule="auto"/>
        <w:ind w:left="23" w:firstLine="544"/>
        <w:rPr>
          <w:b w:val="0"/>
          <w:szCs w:val="28"/>
        </w:rPr>
      </w:pPr>
      <w:r>
        <w:rPr>
          <w:bCs w:val="0"/>
          <w:szCs w:val="28"/>
        </w:rPr>
        <w:t xml:space="preserve">2.3. </w:t>
      </w:r>
      <w:r w:rsidRPr="005A4F20">
        <w:rPr>
          <w:bCs w:val="0"/>
          <w:szCs w:val="28"/>
        </w:rPr>
        <w:t>Ban Tuyên giáo Đảng ủy HFIC:</w:t>
      </w:r>
      <w:r w:rsidRPr="00902199">
        <w:rPr>
          <w:b w:val="0"/>
          <w:szCs w:val="28"/>
        </w:rPr>
        <w:t xml:space="preserve"> </w:t>
      </w:r>
    </w:p>
    <w:p w14:paraId="5AD0F154" w14:textId="5C39C1BE" w:rsidR="002B4D56" w:rsidRDefault="005A4F20" w:rsidP="002B4D56">
      <w:pPr>
        <w:pStyle w:val="Vnbnnidung20"/>
        <w:spacing w:before="120" w:after="120" w:line="276" w:lineRule="auto"/>
        <w:ind w:left="23" w:firstLine="544"/>
        <w:rPr>
          <w:b w:val="0"/>
          <w:szCs w:val="28"/>
        </w:rPr>
      </w:pPr>
      <w:r>
        <w:rPr>
          <w:b w:val="0"/>
          <w:szCs w:val="28"/>
        </w:rPr>
        <w:t>T</w:t>
      </w:r>
      <w:r w:rsidR="002B4D56" w:rsidRPr="00902199">
        <w:rPr>
          <w:b w:val="0"/>
          <w:szCs w:val="28"/>
        </w:rPr>
        <w:t>ham mưu Kế hoạch tuyên truyền triển khai thực hiện Nghị quyết 98 bằng nhiều hình thức phong phú, sinh động, phù hợp với từng đối tượng, tạo sự lan tỏa sâu rộng, tích cực trong toàn Đảng bộ.</w:t>
      </w:r>
    </w:p>
    <w:p w14:paraId="55D7F76D" w14:textId="77777777" w:rsidR="004A07FB" w:rsidRPr="00F67F7B" w:rsidRDefault="004A07FB" w:rsidP="004A07FB">
      <w:pPr>
        <w:pStyle w:val="Vnbnnidung20"/>
        <w:spacing w:before="120" w:after="120" w:line="276" w:lineRule="auto"/>
        <w:ind w:left="23" w:firstLine="544"/>
        <w:rPr>
          <w:b w:val="0"/>
          <w:i/>
          <w:iCs/>
          <w:szCs w:val="28"/>
        </w:rPr>
      </w:pPr>
      <w:r w:rsidRPr="00F67F7B">
        <w:rPr>
          <w:b w:val="0"/>
          <w:i/>
          <w:iCs/>
          <w:szCs w:val="28"/>
        </w:rPr>
        <w:t>Kết quả: Tổ chức bao nhiêu cuộc tuyên truyền? Số lượng? số bài viết?....</w:t>
      </w:r>
    </w:p>
    <w:p w14:paraId="26AE1FE9" w14:textId="77777777" w:rsidR="005A4F20" w:rsidRDefault="002B4D56" w:rsidP="002B4D56">
      <w:pPr>
        <w:pStyle w:val="Vnbnnidung20"/>
        <w:spacing w:before="120" w:after="120" w:line="276" w:lineRule="auto"/>
        <w:ind w:left="23" w:firstLine="544"/>
        <w:rPr>
          <w:b w:val="0"/>
          <w:szCs w:val="28"/>
        </w:rPr>
      </w:pPr>
      <w:r w:rsidRPr="005A4F20">
        <w:rPr>
          <w:bCs w:val="0"/>
          <w:szCs w:val="28"/>
        </w:rPr>
        <w:t>2.4. Phòng Tổ chức – Nhân sự HFIC</w:t>
      </w:r>
      <w:r w:rsidR="00F839B4" w:rsidRPr="005A4F20">
        <w:rPr>
          <w:bCs w:val="0"/>
          <w:szCs w:val="28"/>
        </w:rPr>
        <w:t>:</w:t>
      </w:r>
      <w:r w:rsidRPr="00902199">
        <w:rPr>
          <w:b w:val="0"/>
          <w:szCs w:val="28"/>
        </w:rPr>
        <w:t xml:space="preserve"> </w:t>
      </w:r>
    </w:p>
    <w:p w14:paraId="1CC71C4D" w14:textId="1D67A606" w:rsidR="002B4D56" w:rsidRPr="00902199" w:rsidRDefault="005A4F20" w:rsidP="002B4D56">
      <w:pPr>
        <w:pStyle w:val="Vnbnnidung20"/>
        <w:spacing w:before="120" w:after="120" w:line="276" w:lineRule="auto"/>
        <w:ind w:left="23" w:firstLine="544"/>
        <w:rPr>
          <w:b w:val="0"/>
          <w:szCs w:val="28"/>
        </w:rPr>
      </w:pPr>
      <w:r>
        <w:rPr>
          <w:b w:val="0"/>
          <w:szCs w:val="28"/>
        </w:rPr>
        <w:t>T</w:t>
      </w:r>
      <w:r w:rsidR="002B4D56" w:rsidRPr="00902199">
        <w:rPr>
          <w:b w:val="0"/>
          <w:szCs w:val="28"/>
        </w:rPr>
        <w:t xml:space="preserve">ham mưu công tác kiện toàn nhân sự theo thẩm quyền; tăng cường công tác quy hoạch, đánh giá, sử dụng cán bộ, chú trọng công tác đào tạo, bồi dưỡng để chuẩn hóa đội ngũ có trình độ đáp ứng yêu cầu ngày càng cao. Nghiên cứu, tham mưu đề xuất cơ chế bảo vệ cán bộ năng động, sáng tạo vì lợi ích chung. </w:t>
      </w:r>
    </w:p>
    <w:p w14:paraId="6EA41CB0" w14:textId="77777777" w:rsidR="005A4F20" w:rsidRDefault="002B4D56" w:rsidP="002B4D56">
      <w:pPr>
        <w:pStyle w:val="Vnbnnidung20"/>
        <w:spacing w:before="120" w:after="120" w:line="276" w:lineRule="auto"/>
        <w:ind w:left="23" w:firstLine="544"/>
        <w:rPr>
          <w:b w:val="0"/>
          <w:szCs w:val="28"/>
        </w:rPr>
      </w:pPr>
      <w:r w:rsidRPr="005A4F20">
        <w:rPr>
          <w:bCs w:val="0"/>
          <w:szCs w:val="28"/>
        </w:rPr>
        <w:t>2.5. Ủy ban kiểm tra Đảng ủy HFIC</w:t>
      </w:r>
      <w:r w:rsidR="00F839B4" w:rsidRPr="005A4F20">
        <w:rPr>
          <w:bCs w:val="0"/>
          <w:szCs w:val="28"/>
        </w:rPr>
        <w:t>:</w:t>
      </w:r>
      <w:r w:rsidRPr="005A4F20">
        <w:rPr>
          <w:bCs w:val="0"/>
          <w:szCs w:val="28"/>
        </w:rPr>
        <w:t xml:space="preserve"> </w:t>
      </w:r>
    </w:p>
    <w:p w14:paraId="580F4AB6" w14:textId="77777777" w:rsidR="001B1AF2" w:rsidRPr="00902199" w:rsidRDefault="001B1AF2" w:rsidP="001B1AF2">
      <w:pPr>
        <w:pStyle w:val="Vnbnnidung20"/>
        <w:spacing w:before="120" w:after="120" w:line="276" w:lineRule="auto"/>
        <w:ind w:left="23" w:firstLine="544"/>
        <w:rPr>
          <w:b w:val="0"/>
          <w:szCs w:val="28"/>
        </w:rPr>
      </w:pPr>
      <w:r>
        <w:rPr>
          <w:b w:val="0"/>
          <w:szCs w:val="28"/>
        </w:rPr>
        <w:t>T</w:t>
      </w:r>
      <w:r w:rsidRPr="00902199">
        <w:rPr>
          <w:b w:val="0"/>
          <w:szCs w:val="28"/>
        </w:rPr>
        <w:t xml:space="preserve">ham mưu kế hoạch kiểm tra, giám sát việc tổ chức thực hiện </w:t>
      </w:r>
      <w:r w:rsidRPr="004202B9">
        <w:rPr>
          <w:b w:val="0"/>
          <w:bCs w:val="0"/>
          <w:spacing w:val="2"/>
        </w:rPr>
        <w:t>Nghị quyết số 98/2023/QH15</w:t>
      </w:r>
      <w:r>
        <w:rPr>
          <w:b w:val="0"/>
          <w:bCs w:val="0"/>
          <w:spacing w:val="2"/>
        </w:rPr>
        <w:t xml:space="preserve"> </w:t>
      </w:r>
      <w:r w:rsidRPr="00902199">
        <w:rPr>
          <w:b w:val="0"/>
          <w:szCs w:val="28"/>
        </w:rPr>
        <w:t>trong chương trình kiểm tra, giám sát của Ban Thường vụ Đảng ủy</w:t>
      </w:r>
      <w:r>
        <w:rPr>
          <w:b w:val="0"/>
          <w:szCs w:val="28"/>
        </w:rPr>
        <w:t>;</w:t>
      </w:r>
      <w:r w:rsidRPr="00902199">
        <w:rPr>
          <w:b w:val="0"/>
          <w:szCs w:val="28"/>
        </w:rPr>
        <w:t xml:space="preserve"> </w:t>
      </w:r>
      <w:r>
        <w:rPr>
          <w:b w:val="0"/>
          <w:szCs w:val="28"/>
        </w:rPr>
        <w:t>kết quả tham mưu cho Đảng ủy trong việc thực hiện công tác kiểm tra, giám sát</w:t>
      </w:r>
      <w:r w:rsidRPr="004202B9">
        <w:rPr>
          <w:b w:val="0"/>
          <w:szCs w:val="28"/>
        </w:rPr>
        <w:t xml:space="preserve"> </w:t>
      </w:r>
      <w:r>
        <w:rPr>
          <w:b w:val="0"/>
          <w:szCs w:val="28"/>
        </w:rPr>
        <w:t xml:space="preserve">đối với nội dung thực hiện </w:t>
      </w:r>
      <w:r w:rsidRPr="004202B9">
        <w:rPr>
          <w:b w:val="0"/>
          <w:bCs w:val="0"/>
          <w:spacing w:val="2"/>
        </w:rPr>
        <w:t>Nghị quyết số 98/2023/QH15</w:t>
      </w:r>
      <w:r>
        <w:rPr>
          <w:b w:val="0"/>
          <w:szCs w:val="28"/>
        </w:rPr>
        <w:t xml:space="preserve">, </w:t>
      </w:r>
      <w:r w:rsidRPr="00F67F7B">
        <w:rPr>
          <w:b w:val="0"/>
          <w:i/>
          <w:iCs/>
          <w:szCs w:val="28"/>
        </w:rPr>
        <w:t>số cuộc kiểm tra, giám sát? Kết quả kiểm tra, giám sát?</w:t>
      </w:r>
    </w:p>
    <w:p w14:paraId="57EF9125" w14:textId="73E84414" w:rsidR="00072A6D" w:rsidRPr="00166F17" w:rsidRDefault="002B4D56" w:rsidP="00072A6D">
      <w:pPr>
        <w:pStyle w:val="Vnbnnidung20"/>
        <w:spacing w:before="120" w:after="120" w:line="276" w:lineRule="auto"/>
        <w:ind w:left="23" w:firstLine="544"/>
        <w:rPr>
          <w:bCs w:val="0"/>
          <w:szCs w:val="28"/>
        </w:rPr>
      </w:pPr>
      <w:r w:rsidRPr="00166F17">
        <w:rPr>
          <w:bCs w:val="0"/>
          <w:color w:val="000000" w:themeColor="text1"/>
        </w:rPr>
        <w:t>2.6.</w:t>
      </w:r>
      <w:r w:rsidR="00072A6D" w:rsidRPr="00166F17">
        <w:rPr>
          <w:bCs w:val="0"/>
        </w:rPr>
        <w:t xml:space="preserve"> </w:t>
      </w:r>
      <w:r w:rsidR="00072A6D" w:rsidRPr="00166F17">
        <w:rPr>
          <w:bCs w:val="0"/>
          <w:szCs w:val="28"/>
        </w:rPr>
        <w:t>Công đoàn, Đoàn Thanh niên và Hội Cựu chiến binh HFIC</w:t>
      </w:r>
    </w:p>
    <w:p w14:paraId="0EFB3BF2" w14:textId="1CA024B7" w:rsidR="002B4D56" w:rsidRDefault="00072A6D" w:rsidP="00072A6D">
      <w:pPr>
        <w:ind w:firstLine="567"/>
        <w:jc w:val="both"/>
      </w:pPr>
      <w:r>
        <w:lastRenderedPageBreak/>
        <w:t>Xây dựng Kế hoạch t</w:t>
      </w:r>
      <w:r w:rsidRPr="00902199">
        <w:t>ăng cường thực hiện việc tuyên truyền sâu rộng trong đoàn viên, hội viên tích cực tham gia đóng góp thực hiện Nghị quyết 98; nâng cao vai trò giám sát, phản biện xã hội của các tổ chức đoàn thể trong triển khai các nội dung có liên quan đến HFIC tại Nghị quyết 98 nhằm bảo đảm tuân thủ pháp luật, nêu cao sự đồng thuận, bảo vệ các quyền và lợi ích chính đáng, hợp pháp của người lao động.</w:t>
      </w:r>
    </w:p>
    <w:p w14:paraId="6CDFD4C5" w14:textId="77777777" w:rsidR="00267868" w:rsidRPr="00291F5F" w:rsidRDefault="00267868" w:rsidP="00267868">
      <w:pPr>
        <w:ind w:firstLine="567"/>
        <w:jc w:val="both"/>
        <w:rPr>
          <w:i/>
          <w:iCs/>
        </w:rPr>
      </w:pPr>
      <w:r w:rsidRPr="00291F5F">
        <w:rPr>
          <w:i/>
          <w:iCs/>
        </w:rPr>
        <w:t>Kết quả thực hiện?</w:t>
      </w:r>
    </w:p>
    <w:p w14:paraId="73740F9E" w14:textId="451AA3D1" w:rsidR="00166F17" w:rsidRPr="00166F17" w:rsidRDefault="00166F17" w:rsidP="00072A6D">
      <w:pPr>
        <w:ind w:firstLine="567"/>
        <w:jc w:val="both"/>
        <w:rPr>
          <w:b/>
          <w:bCs/>
          <w:spacing w:val="-2"/>
        </w:rPr>
      </w:pPr>
      <w:r w:rsidRPr="00166F17">
        <w:rPr>
          <w:b/>
          <w:bCs/>
        </w:rPr>
        <w:t xml:space="preserve">2.7. </w:t>
      </w:r>
      <w:r w:rsidRPr="00166F17">
        <w:rPr>
          <w:b/>
          <w:bCs/>
          <w:spacing w:val="-2"/>
        </w:rPr>
        <w:t>Các Đảng bộ, Chi bộ cơ sở thuộc Đảng bộ HFIC</w:t>
      </w:r>
    </w:p>
    <w:p w14:paraId="1090292D" w14:textId="1BA286D0" w:rsidR="00166F17" w:rsidRDefault="00166F17" w:rsidP="00072A6D">
      <w:pPr>
        <w:ind w:firstLine="567"/>
        <w:jc w:val="both"/>
        <w:rPr>
          <w:spacing w:val="-2"/>
        </w:rPr>
      </w:pPr>
      <w:r>
        <w:rPr>
          <w:spacing w:val="-2"/>
        </w:rPr>
        <w:t>Xây dựng Kế hoạch</w:t>
      </w:r>
      <w:r w:rsidRPr="003604F2">
        <w:rPr>
          <w:spacing w:val="-2"/>
        </w:rPr>
        <w:t xml:space="preserve"> </w:t>
      </w:r>
      <w:r>
        <w:rPr>
          <w:spacing w:val="-2"/>
        </w:rPr>
        <w:t xml:space="preserve">lãnh đạo </w:t>
      </w:r>
      <w:r w:rsidRPr="003604F2">
        <w:rPr>
          <w:spacing w:val="-2"/>
        </w:rPr>
        <w:t>tổ chức tuyên truyền, phổ biến, quán triệt</w:t>
      </w:r>
      <w:r>
        <w:rPr>
          <w:spacing w:val="-2"/>
        </w:rPr>
        <w:t xml:space="preserve"> và </w:t>
      </w:r>
      <w:r w:rsidRPr="003604F2">
        <w:rPr>
          <w:spacing w:val="-2"/>
        </w:rPr>
        <w:t>triển khai Nghị quyết 98 đến cán bộ, đảng viên</w:t>
      </w:r>
      <w:r>
        <w:rPr>
          <w:spacing w:val="-2"/>
        </w:rPr>
        <w:t xml:space="preserve"> </w:t>
      </w:r>
      <w:r w:rsidRPr="003604F2">
        <w:rPr>
          <w:spacing w:val="-2"/>
        </w:rPr>
        <w:t>và người lao động</w:t>
      </w:r>
      <w:r>
        <w:rPr>
          <w:spacing w:val="-2"/>
        </w:rPr>
        <w:t>.</w:t>
      </w:r>
    </w:p>
    <w:p w14:paraId="7E0CACCA" w14:textId="6BDF06F4" w:rsidR="00291F5F" w:rsidRPr="00291F5F" w:rsidRDefault="00291F5F" w:rsidP="00072A6D">
      <w:pPr>
        <w:ind w:firstLine="567"/>
        <w:jc w:val="both"/>
        <w:rPr>
          <w:b/>
          <w:i/>
          <w:iCs/>
          <w:color w:val="000000" w:themeColor="text1"/>
        </w:rPr>
      </w:pPr>
      <w:r w:rsidRPr="00291F5F">
        <w:rPr>
          <w:i/>
          <w:iCs/>
          <w:spacing w:val="-2"/>
        </w:rPr>
        <w:t>Kết quả tổ chức thực hiện?</w:t>
      </w:r>
    </w:p>
    <w:p w14:paraId="60F1C0F8" w14:textId="180881F0" w:rsidR="0050655A" w:rsidRDefault="00DF4DA4" w:rsidP="00F35860">
      <w:pPr>
        <w:ind w:firstLine="567"/>
        <w:jc w:val="both"/>
        <w:rPr>
          <w:b/>
          <w:color w:val="000000" w:themeColor="text1"/>
        </w:rPr>
      </w:pPr>
      <w:r w:rsidRPr="00DF4DA4">
        <w:rPr>
          <w:b/>
          <w:color w:val="000000" w:themeColor="text1"/>
        </w:rPr>
        <w:t>III. KẾT QUẢ THỰC HIỆN CÔNG TÁC KIỂM TRA, GIÁM SÁT</w:t>
      </w:r>
    </w:p>
    <w:p w14:paraId="1D4D3027" w14:textId="1AFA6495" w:rsidR="00DF4DA4" w:rsidRPr="00DF4DA4" w:rsidRDefault="00DF4DA4" w:rsidP="00F35860">
      <w:pPr>
        <w:ind w:firstLine="567"/>
        <w:jc w:val="both"/>
        <w:rPr>
          <w:bCs/>
          <w:color w:val="000000" w:themeColor="text1"/>
        </w:rPr>
      </w:pPr>
      <w:r w:rsidRPr="00DF4DA4">
        <w:rPr>
          <w:bCs/>
          <w:color w:val="000000" w:themeColor="text1"/>
        </w:rPr>
        <w:t xml:space="preserve">Việc tổ chức thực hiện Kế hoạch số 27-KH/ĐU ngày 31/10/2023 của </w:t>
      </w:r>
      <w:r w:rsidR="009F78A0">
        <w:rPr>
          <w:bCs/>
          <w:color w:val="000000" w:themeColor="text1"/>
        </w:rPr>
        <w:t xml:space="preserve">               </w:t>
      </w:r>
      <w:r w:rsidRPr="00DF4DA4">
        <w:rPr>
          <w:bCs/>
          <w:color w:val="000000" w:themeColor="text1"/>
        </w:rPr>
        <w:t>Ban Thường vụ Đảng ủy HFIC kiểm tra, giám sát việc lãnh đạo và tổ chức thực hiện Nghị quyết 98.</w:t>
      </w:r>
    </w:p>
    <w:p w14:paraId="3CE49503" w14:textId="5DC12320" w:rsidR="00DF4DA4" w:rsidRPr="00DF4DA4" w:rsidRDefault="00DF4DA4" w:rsidP="00DF4DA4">
      <w:pPr>
        <w:ind w:firstLine="567"/>
        <w:jc w:val="both"/>
        <w:rPr>
          <w:b/>
          <w:spacing w:val="2"/>
        </w:rPr>
      </w:pPr>
      <w:r w:rsidRPr="00DF4DA4">
        <w:rPr>
          <w:b/>
          <w:spacing w:val="2"/>
        </w:rPr>
        <w:t>I</w:t>
      </w:r>
      <w:r>
        <w:rPr>
          <w:b/>
          <w:spacing w:val="2"/>
        </w:rPr>
        <w:t>V</w:t>
      </w:r>
      <w:r w:rsidRPr="00DF4DA4">
        <w:rPr>
          <w:b/>
          <w:spacing w:val="2"/>
        </w:rPr>
        <w:t>. ĐÁNH GIÁ CHUNG</w:t>
      </w:r>
    </w:p>
    <w:p w14:paraId="519835EF" w14:textId="4623D764" w:rsidR="00DA21C7" w:rsidRPr="00B61573" w:rsidRDefault="00B61573" w:rsidP="00B61573">
      <w:pPr>
        <w:ind w:firstLine="567"/>
        <w:jc w:val="both"/>
        <w:rPr>
          <w:bCs/>
          <w:iCs/>
          <w:spacing w:val="2"/>
        </w:rPr>
      </w:pPr>
      <w:r>
        <w:rPr>
          <w:bCs/>
          <w:iCs/>
          <w:color w:val="000000" w:themeColor="text1"/>
        </w:rPr>
        <w:t xml:space="preserve">1. </w:t>
      </w:r>
      <w:r w:rsidR="00DA21C7" w:rsidRPr="00B61573">
        <w:rPr>
          <w:bCs/>
          <w:iCs/>
          <w:color w:val="000000" w:themeColor="text1"/>
        </w:rPr>
        <w:t>Những việc làm được</w:t>
      </w:r>
    </w:p>
    <w:p w14:paraId="358EE113" w14:textId="2A738EA0" w:rsidR="00480767" w:rsidRDefault="00B61573" w:rsidP="00B61573">
      <w:pPr>
        <w:spacing w:line="370" w:lineRule="exact"/>
        <w:ind w:firstLine="567"/>
        <w:jc w:val="both"/>
        <w:rPr>
          <w:bCs/>
          <w:iCs/>
          <w:color w:val="000000" w:themeColor="text1"/>
        </w:rPr>
      </w:pPr>
      <w:r>
        <w:rPr>
          <w:bCs/>
          <w:iCs/>
          <w:color w:val="000000" w:themeColor="text1"/>
        </w:rPr>
        <w:t xml:space="preserve">2. </w:t>
      </w:r>
      <w:r w:rsidR="00480767" w:rsidRPr="00201DF0">
        <w:rPr>
          <w:bCs/>
          <w:iCs/>
          <w:color w:val="000000" w:themeColor="text1"/>
        </w:rPr>
        <w:t>Những việc chưa làm được và nguyên nhân</w:t>
      </w:r>
      <w:r w:rsidR="005037F5" w:rsidRPr="00201DF0">
        <w:rPr>
          <w:bCs/>
          <w:iCs/>
          <w:color w:val="000000" w:themeColor="text1"/>
        </w:rPr>
        <w:t xml:space="preserve"> (chủ quan, khách quan)</w:t>
      </w:r>
    </w:p>
    <w:p w14:paraId="652D008D" w14:textId="391B952B" w:rsidR="00E678F5" w:rsidRPr="005A4F20" w:rsidRDefault="00E678F5" w:rsidP="00B61573">
      <w:pPr>
        <w:spacing w:line="370" w:lineRule="exact"/>
        <w:ind w:firstLine="567"/>
        <w:jc w:val="both"/>
        <w:rPr>
          <w:b/>
          <w:iCs/>
          <w:color w:val="000000" w:themeColor="text1"/>
        </w:rPr>
      </w:pPr>
      <w:r w:rsidRPr="005A4F20">
        <w:rPr>
          <w:b/>
          <w:iCs/>
          <w:color w:val="000000" w:themeColor="text1"/>
        </w:rPr>
        <w:t>V. TRỌNG TÂM CÔNG TÁC TRONG THỜI GIAN TỚI</w:t>
      </w:r>
    </w:p>
    <w:p w14:paraId="6A3530B7" w14:textId="2DF1322B" w:rsidR="001347CE" w:rsidRDefault="00E678F5" w:rsidP="002730B7">
      <w:pPr>
        <w:spacing w:line="370" w:lineRule="exact"/>
        <w:ind w:firstLine="567"/>
        <w:jc w:val="both"/>
        <w:rPr>
          <w:b/>
          <w:color w:val="000000" w:themeColor="text1"/>
        </w:rPr>
      </w:pPr>
      <w:r w:rsidRPr="00BC670D">
        <w:rPr>
          <w:b/>
          <w:iCs/>
          <w:color w:val="000000" w:themeColor="text1"/>
        </w:rPr>
        <w:t>V</w:t>
      </w:r>
      <w:r w:rsidR="005A4F20" w:rsidRPr="00BC670D">
        <w:rPr>
          <w:b/>
          <w:iCs/>
          <w:color w:val="000000" w:themeColor="text1"/>
        </w:rPr>
        <w:t>I</w:t>
      </w:r>
      <w:r w:rsidRPr="00BC670D">
        <w:rPr>
          <w:b/>
          <w:iCs/>
          <w:color w:val="000000" w:themeColor="text1"/>
        </w:rPr>
        <w:t>.</w:t>
      </w:r>
      <w:r w:rsidR="005828CF" w:rsidRPr="00BC670D">
        <w:rPr>
          <w:b/>
          <w:color w:val="000000" w:themeColor="text1"/>
        </w:rPr>
        <w:t xml:space="preserve"> ĐỀ XUẤT, KIẾN NGHỊ</w:t>
      </w:r>
      <w:r w:rsidR="005037F5" w:rsidRPr="00BC670D">
        <w:rPr>
          <w:b/>
          <w:color w:val="000000" w:themeColor="text1"/>
        </w:rPr>
        <w:t xml:space="preserve"> (nếu có)</w:t>
      </w:r>
    </w:p>
    <w:p w14:paraId="544B647C" w14:textId="77777777" w:rsidR="00BC670D" w:rsidRDefault="00BC670D" w:rsidP="002730B7">
      <w:pPr>
        <w:spacing w:line="370" w:lineRule="exact"/>
        <w:ind w:firstLine="567"/>
        <w:jc w:val="both"/>
        <w:rPr>
          <w:b/>
          <w:color w:val="000000" w:themeColor="text1"/>
        </w:rPr>
      </w:pPr>
    </w:p>
    <w:tbl>
      <w:tblPr>
        <w:tblW w:w="9498" w:type="dxa"/>
        <w:tblLayout w:type="fixed"/>
        <w:tblLook w:val="04A0" w:firstRow="1" w:lastRow="0" w:firstColumn="1" w:lastColumn="0" w:noHBand="0" w:noVBand="1"/>
      </w:tblPr>
      <w:tblGrid>
        <w:gridCol w:w="4962"/>
        <w:gridCol w:w="4536"/>
      </w:tblGrid>
      <w:tr w:rsidR="00BC670D" w:rsidRPr="00282E4D" w14:paraId="42B55D00" w14:textId="77777777" w:rsidTr="006D23C2">
        <w:tc>
          <w:tcPr>
            <w:tcW w:w="4962" w:type="dxa"/>
          </w:tcPr>
          <w:p w14:paraId="660DFCFB" w14:textId="77777777" w:rsidR="00BC670D" w:rsidRPr="006B3F88" w:rsidRDefault="00BC670D" w:rsidP="006D23C2">
            <w:pPr>
              <w:spacing w:before="0" w:line="240" w:lineRule="auto"/>
            </w:pPr>
            <w:r w:rsidRPr="006B3F88">
              <w:rPr>
                <w:u w:val="single"/>
              </w:rPr>
              <w:t>Nơi nhận</w:t>
            </w:r>
            <w:r w:rsidRPr="006B3F88">
              <w:t>:</w:t>
            </w:r>
          </w:p>
          <w:p w14:paraId="0A415B33" w14:textId="256F25F0" w:rsidR="00BC670D" w:rsidRPr="00282E4D" w:rsidRDefault="00BC670D" w:rsidP="006D23C2">
            <w:pPr>
              <w:tabs>
                <w:tab w:val="center" w:pos="2296"/>
              </w:tabs>
              <w:spacing w:before="0" w:line="240" w:lineRule="auto"/>
              <w:rPr>
                <w:highlight w:val="white"/>
              </w:rPr>
            </w:pPr>
            <w:r>
              <w:rPr>
                <w:sz w:val="24"/>
              </w:rPr>
              <w:t xml:space="preserve">- </w:t>
            </w:r>
          </w:p>
        </w:tc>
        <w:tc>
          <w:tcPr>
            <w:tcW w:w="4536" w:type="dxa"/>
          </w:tcPr>
          <w:p w14:paraId="0854735F" w14:textId="0725B0B6" w:rsidR="00BC670D" w:rsidRPr="006B3F88" w:rsidRDefault="00BC670D" w:rsidP="006D23C2">
            <w:pPr>
              <w:spacing w:before="0" w:line="240" w:lineRule="auto"/>
              <w:jc w:val="center"/>
              <w:rPr>
                <w:b/>
              </w:rPr>
            </w:pPr>
            <w:r w:rsidRPr="006B3F88">
              <w:rPr>
                <w:b/>
              </w:rPr>
              <w:t xml:space="preserve">T/M </w:t>
            </w:r>
            <w:r>
              <w:rPr>
                <w:b/>
              </w:rPr>
              <w:t>…………………..</w:t>
            </w:r>
          </w:p>
          <w:p w14:paraId="22B2DC2D" w14:textId="5A55FB36" w:rsidR="00BC670D" w:rsidRPr="00282E4D" w:rsidRDefault="00BC670D" w:rsidP="006D23C2">
            <w:pPr>
              <w:spacing w:before="0" w:line="240" w:lineRule="auto"/>
              <w:jc w:val="center"/>
              <w:rPr>
                <w:highlight w:val="white"/>
              </w:rPr>
            </w:pPr>
          </w:p>
        </w:tc>
      </w:tr>
    </w:tbl>
    <w:p w14:paraId="13245974" w14:textId="77777777" w:rsidR="00BC670D" w:rsidRPr="00BC670D" w:rsidRDefault="00BC670D" w:rsidP="002730B7">
      <w:pPr>
        <w:spacing w:line="370" w:lineRule="exact"/>
        <w:ind w:firstLine="567"/>
        <w:jc w:val="both"/>
        <w:rPr>
          <w:b/>
          <w:color w:val="000000" w:themeColor="text1"/>
        </w:rPr>
      </w:pPr>
    </w:p>
    <w:sectPr w:rsidR="00BC670D" w:rsidRPr="00BC670D" w:rsidSect="003C3B76">
      <w:headerReference w:type="default" r:id="rId8"/>
      <w:pgSz w:w="11907" w:h="16840" w:code="9"/>
      <w:pgMar w:top="1134" w:right="851" w:bottom="1134" w:left="1701" w:header="709" w:footer="7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814A2" w14:textId="77777777" w:rsidR="0074759D" w:rsidRDefault="0074759D" w:rsidP="004457A0">
      <w:pPr>
        <w:spacing w:before="0" w:line="240" w:lineRule="auto"/>
      </w:pPr>
      <w:r>
        <w:separator/>
      </w:r>
    </w:p>
  </w:endnote>
  <w:endnote w:type="continuationSeparator" w:id="0">
    <w:p w14:paraId="527E81A1" w14:textId="77777777" w:rsidR="0074759D" w:rsidRDefault="0074759D" w:rsidP="004457A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A5498" w14:textId="77777777" w:rsidR="0074759D" w:rsidRDefault="0074759D" w:rsidP="004457A0">
      <w:pPr>
        <w:spacing w:before="0" w:line="240" w:lineRule="auto"/>
      </w:pPr>
      <w:r>
        <w:separator/>
      </w:r>
    </w:p>
  </w:footnote>
  <w:footnote w:type="continuationSeparator" w:id="0">
    <w:p w14:paraId="6959E8C5" w14:textId="77777777" w:rsidR="0074759D" w:rsidRDefault="0074759D" w:rsidP="004457A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0153037"/>
      <w:docPartObj>
        <w:docPartGallery w:val="Page Numbers (Top of Page)"/>
        <w:docPartUnique/>
      </w:docPartObj>
    </w:sdtPr>
    <w:sdtEndPr>
      <w:rPr>
        <w:noProof/>
      </w:rPr>
    </w:sdtEndPr>
    <w:sdtContent>
      <w:p w14:paraId="5F3F2433" w14:textId="77777777" w:rsidR="00E766A5" w:rsidRDefault="00891F9F">
        <w:pPr>
          <w:pStyle w:val="Header"/>
          <w:jc w:val="center"/>
        </w:pPr>
        <w:r>
          <w:fldChar w:fldCharType="begin"/>
        </w:r>
        <w:r>
          <w:instrText xml:space="preserve"> PAGE   \* MERGEFORMAT </w:instrText>
        </w:r>
        <w:r>
          <w:fldChar w:fldCharType="separate"/>
        </w:r>
        <w:r w:rsidR="00F536C4">
          <w:rPr>
            <w:noProof/>
          </w:rPr>
          <w:t>2</w:t>
        </w:r>
        <w:r>
          <w:rPr>
            <w:noProof/>
          </w:rPr>
          <w:fldChar w:fldCharType="end"/>
        </w:r>
      </w:p>
    </w:sdtContent>
  </w:sdt>
  <w:p w14:paraId="145CA16E" w14:textId="77777777" w:rsidR="00E766A5" w:rsidRDefault="00E76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2278"/>
    <w:multiLevelType w:val="hybridMultilevel"/>
    <w:tmpl w:val="8D26624E"/>
    <w:lvl w:ilvl="0" w:tplc="819A5EC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077F6"/>
    <w:multiLevelType w:val="hybridMultilevel"/>
    <w:tmpl w:val="6EF658C6"/>
    <w:lvl w:ilvl="0" w:tplc="CDB882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B574D3A"/>
    <w:multiLevelType w:val="hybridMultilevel"/>
    <w:tmpl w:val="F4C6F054"/>
    <w:lvl w:ilvl="0" w:tplc="6C1E35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CA25848"/>
    <w:multiLevelType w:val="hybridMultilevel"/>
    <w:tmpl w:val="4F12F1EE"/>
    <w:lvl w:ilvl="0" w:tplc="CF045EC0">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D1100E9"/>
    <w:multiLevelType w:val="hybridMultilevel"/>
    <w:tmpl w:val="A2B2F11E"/>
    <w:lvl w:ilvl="0" w:tplc="99AAA9F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47C81"/>
    <w:multiLevelType w:val="hybridMultilevel"/>
    <w:tmpl w:val="123858E8"/>
    <w:lvl w:ilvl="0" w:tplc="A17E035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1D17587"/>
    <w:multiLevelType w:val="hybridMultilevel"/>
    <w:tmpl w:val="B2CE3B00"/>
    <w:lvl w:ilvl="0" w:tplc="B75A98F0">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59D321A"/>
    <w:multiLevelType w:val="hybridMultilevel"/>
    <w:tmpl w:val="02BA1636"/>
    <w:lvl w:ilvl="0" w:tplc="999EC332">
      <w:start w:val="1"/>
      <w:numFmt w:val="decimal"/>
      <w:pStyle w:val="Style3"/>
      <w:lvlText w:val="8.%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7E3EDE"/>
    <w:multiLevelType w:val="multilevel"/>
    <w:tmpl w:val="E4CAD31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color w:val="000000" w:themeColor="text1"/>
      </w:rPr>
    </w:lvl>
    <w:lvl w:ilvl="2">
      <w:start w:val="1"/>
      <w:numFmt w:val="decimal"/>
      <w:isLgl/>
      <w:lvlText w:val="%1.%2.%3."/>
      <w:lvlJc w:val="left"/>
      <w:pPr>
        <w:ind w:left="1287" w:hanging="720"/>
      </w:pPr>
      <w:rPr>
        <w:rFonts w:hint="default"/>
        <w:color w:val="000000" w:themeColor="text1"/>
      </w:rPr>
    </w:lvl>
    <w:lvl w:ilvl="3">
      <w:start w:val="1"/>
      <w:numFmt w:val="decimal"/>
      <w:isLgl/>
      <w:lvlText w:val="%1.%2.%3.%4."/>
      <w:lvlJc w:val="left"/>
      <w:pPr>
        <w:ind w:left="1647" w:hanging="1080"/>
      </w:pPr>
      <w:rPr>
        <w:rFonts w:hint="default"/>
        <w:color w:val="000000" w:themeColor="text1"/>
      </w:rPr>
    </w:lvl>
    <w:lvl w:ilvl="4">
      <w:start w:val="1"/>
      <w:numFmt w:val="decimal"/>
      <w:isLgl/>
      <w:lvlText w:val="%1.%2.%3.%4.%5."/>
      <w:lvlJc w:val="left"/>
      <w:pPr>
        <w:ind w:left="1647" w:hanging="1080"/>
      </w:pPr>
      <w:rPr>
        <w:rFonts w:hint="default"/>
        <w:color w:val="000000" w:themeColor="text1"/>
      </w:rPr>
    </w:lvl>
    <w:lvl w:ilvl="5">
      <w:start w:val="1"/>
      <w:numFmt w:val="decimal"/>
      <w:isLgl/>
      <w:lvlText w:val="%1.%2.%3.%4.%5.%6."/>
      <w:lvlJc w:val="left"/>
      <w:pPr>
        <w:ind w:left="2007" w:hanging="1440"/>
      </w:pPr>
      <w:rPr>
        <w:rFonts w:hint="default"/>
        <w:color w:val="000000" w:themeColor="text1"/>
      </w:rPr>
    </w:lvl>
    <w:lvl w:ilvl="6">
      <w:start w:val="1"/>
      <w:numFmt w:val="decimal"/>
      <w:isLgl/>
      <w:lvlText w:val="%1.%2.%3.%4.%5.%6.%7."/>
      <w:lvlJc w:val="left"/>
      <w:pPr>
        <w:ind w:left="2367" w:hanging="1800"/>
      </w:pPr>
      <w:rPr>
        <w:rFonts w:hint="default"/>
        <w:color w:val="000000" w:themeColor="text1"/>
      </w:rPr>
    </w:lvl>
    <w:lvl w:ilvl="7">
      <w:start w:val="1"/>
      <w:numFmt w:val="decimal"/>
      <w:isLgl/>
      <w:lvlText w:val="%1.%2.%3.%4.%5.%6.%7.%8."/>
      <w:lvlJc w:val="left"/>
      <w:pPr>
        <w:ind w:left="2367" w:hanging="1800"/>
      </w:pPr>
      <w:rPr>
        <w:rFonts w:hint="default"/>
        <w:color w:val="000000" w:themeColor="text1"/>
      </w:rPr>
    </w:lvl>
    <w:lvl w:ilvl="8">
      <w:start w:val="1"/>
      <w:numFmt w:val="decimal"/>
      <w:isLgl/>
      <w:lvlText w:val="%1.%2.%3.%4.%5.%6.%7.%8.%9."/>
      <w:lvlJc w:val="left"/>
      <w:pPr>
        <w:ind w:left="2727" w:hanging="2160"/>
      </w:pPr>
      <w:rPr>
        <w:rFonts w:hint="default"/>
        <w:color w:val="000000" w:themeColor="text1"/>
      </w:rPr>
    </w:lvl>
  </w:abstractNum>
  <w:abstractNum w:abstractNumId="9" w15:restartNumberingAfterBreak="0">
    <w:nsid w:val="5DE97FFD"/>
    <w:multiLevelType w:val="hybridMultilevel"/>
    <w:tmpl w:val="98C8A720"/>
    <w:lvl w:ilvl="0" w:tplc="51361D54">
      <w:numFmt w:val="bullet"/>
      <w:lvlText w:val="-"/>
      <w:lvlJc w:val="left"/>
      <w:pPr>
        <w:ind w:left="720" w:hanging="360"/>
      </w:pPr>
      <w:rPr>
        <w:rFonts w:ascii="Times New Roman" w:eastAsia="Arial" w:hAnsi="Times New Roman" w:cs="Times New Roman" w:hint="default"/>
        <w:color w:val="2525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42EB8"/>
    <w:multiLevelType w:val="hybridMultilevel"/>
    <w:tmpl w:val="79CC2B84"/>
    <w:lvl w:ilvl="0" w:tplc="7896A9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949748A"/>
    <w:multiLevelType w:val="hybridMultilevel"/>
    <w:tmpl w:val="D9869778"/>
    <w:lvl w:ilvl="0" w:tplc="63C4AB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1B1677"/>
    <w:multiLevelType w:val="hybridMultilevel"/>
    <w:tmpl w:val="DAB27D40"/>
    <w:lvl w:ilvl="0" w:tplc="94A862F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7F67654"/>
    <w:multiLevelType w:val="multilevel"/>
    <w:tmpl w:val="476427B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i/>
      </w:rPr>
    </w:lvl>
    <w:lvl w:ilvl="2">
      <w:start w:val="1"/>
      <w:numFmt w:val="decimal"/>
      <w:isLgl/>
      <w:lvlText w:val="%1.%2.%3."/>
      <w:lvlJc w:val="left"/>
      <w:pPr>
        <w:ind w:left="1429" w:hanging="720"/>
      </w:pPr>
      <w:rPr>
        <w:rFonts w:hint="default"/>
        <w:i/>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783F5FA3"/>
    <w:multiLevelType w:val="multilevel"/>
    <w:tmpl w:val="26C23F90"/>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C7028D9"/>
    <w:multiLevelType w:val="hybridMultilevel"/>
    <w:tmpl w:val="CE169E9A"/>
    <w:lvl w:ilvl="0" w:tplc="6A2C7B90">
      <w:start w:val="1"/>
      <w:numFmt w:val="decimal"/>
      <w:lvlText w:val="%1."/>
      <w:lvlJc w:val="left"/>
      <w:pPr>
        <w:ind w:left="899" w:hanging="360"/>
      </w:pPr>
      <w:rPr>
        <w:rFonts w:hint="default"/>
        <w:color w:val="auto"/>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6" w15:restartNumberingAfterBreak="0">
    <w:nsid w:val="7D156AB7"/>
    <w:multiLevelType w:val="hybridMultilevel"/>
    <w:tmpl w:val="49EEA140"/>
    <w:lvl w:ilvl="0" w:tplc="85407C4E">
      <w:numFmt w:val="bullet"/>
      <w:suff w:val="space"/>
      <w:lvlText w:val="-"/>
      <w:lvlJc w:val="left"/>
      <w:pPr>
        <w:ind w:left="0" w:firstLine="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E0151"/>
    <w:multiLevelType w:val="hybridMultilevel"/>
    <w:tmpl w:val="A0AA3466"/>
    <w:lvl w:ilvl="0" w:tplc="DAD23542">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69087457">
    <w:abstractNumId w:val="11"/>
  </w:num>
  <w:num w:numId="2" w16cid:durableId="1475295300">
    <w:abstractNumId w:val="12"/>
  </w:num>
  <w:num w:numId="3" w16cid:durableId="2038695723">
    <w:abstractNumId w:val="2"/>
  </w:num>
  <w:num w:numId="4" w16cid:durableId="536701374">
    <w:abstractNumId w:val="15"/>
  </w:num>
  <w:num w:numId="5" w16cid:durableId="719401049">
    <w:abstractNumId w:val="16"/>
  </w:num>
  <w:num w:numId="6" w16cid:durableId="1493177144">
    <w:abstractNumId w:val="13"/>
  </w:num>
  <w:num w:numId="7" w16cid:durableId="1330404273">
    <w:abstractNumId w:val="1"/>
  </w:num>
  <w:num w:numId="8" w16cid:durableId="359747857">
    <w:abstractNumId w:val="17"/>
  </w:num>
  <w:num w:numId="9" w16cid:durableId="1102990540">
    <w:abstractNumId w:val="0"/>
  </w:num>
  <w:num w:numId="10" w16cid:durableId="65543476">
    <w:abstractNumId w:val="9"/>
  </w:num>
  <w:num w:numId="11" w16cid:durableId="1867208809">
    <w:abstractNumId w:val="6"/>
  </w:num>
  <w:num w:numId="12" w16cid:durableId="748037150">
    <w:abstractNumId w:val="10"/>
  </w:num>
  <w:num w:numId="13" w16cid:durableId="1025254414">
    <w:abstractNumId w:val="14"/>
  </w:num>
  <w:num w:numId="14" w16cid:durableId="1578393515">
    <w:abstractNumId w:val="7"/>
  </w:num>
  <w:num w:numId="15" w16cid:durableId="1478108465">
    <w:abstractNumId w:val="8"/>
  </w:num>
  <w:num w:numId="16" w16cid:durableId="308021731">
    <w:abstractNumId w:val="5"/>
  </w:num>
  <w:num w:numId="17" w16cid:durableId="454711382">
    <w:abstractNumId w:val="3"/>
  </w:num>
  <w:num w:numId="18" w16cid:durableId="332151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4E2"/>
    <w:rsid w:val="000006AB"/>
    <w:rsid w:val="000045F2"/>
    <w:rsid w:val="000071C4"/>
    <w:rsid w:val="00016F36"/>
    <w:rsid w:val="00030D92"/>
    <w:rsid w:val="00036641"/>
    <w:rsid w:val="00050796"/>
    <w:rsid w:val="000534BB"/>
    <w:rsid w:val="00072A6D"/>
    <w:rsid w:val="000747CB"/>
    <w:rsid w:val="00076A8C"/>
    <w:rsid w:val="00080732"/>
    <w:rsid w:val="00091668"/>
    <w:rsid w:val="000A292C"/>
    <w:rsid w:val="000A2A38"/>
    <w:rsid w:val="000A62E1"/>
    <w:rsid w:val="000B168D"/>
    <w:rsid w:val="000B4130"/>
    <w:rsid w:val="000C32C6"/>
    <w:rsid w:val="000C509B"/>
    <w:rsid w:val="000E0C09"/>
    <w:rsid w:val="000E17D1"/>
    <w:rsid w:val="000E5B29"/>
    <w:rsid w:val="000E7695"/>
    <w:rsid w:val="000F106E"/>
    <w:rsid w:val="000F1A7A"/>
    <w:rsid w:val="000F46FD"/>
    <w:rsid w:val="001000A2"/>
    <w:rsid w:val="00100797"/>
    <w:rsid w:val="00104A3B"/>
    <w:rsid w:val="00107DDA"/>
    <w:rsid w:val="001176F2"/>
    <w:rsid w:val="001177BC"/>
    <w:rsid w:val="001269CC"/>
    <w:rsid w:val="00133BFF"/>
    <w:rsid w:val="001347CE"/>
    <w:rsid w:val="00147220"/>
    <w:rsid w:val="00152F60"/>
    <w:rsid w:val="00163643"/>
    <w:rsid w:val="0016564A"/>
    <w:rsid w:val="00166F17"/>
    <w:rsid w:val="00167A93"/>
    <w:rsid w:val="001700BB"/>
    <w:rsid w:val="001757D6"/>
    <w:rsid w:val="00176624"/>
    <w:rsid w:val="00187218"/>
    <w:rsid w:val="0019510F"/>
    <w:rsid w:val="001B053D"/>
    <w:rsid w:val="001B1AF2"/>
    <w:rsid w:val="001C1BBE"/>
    <w:rsid w:val="001C2D80"/>
    <w:rsid w:val="001E1A7A"/>
    <w:rsid w:val="00201DF0"/>
    <w:rsid w:val="00203999"/>
    <w:rsid w:val="002039BF"/>
    <w:rsid w:val="00211954"/>
    <w:rsid w:val="00213DE5"/>
    <w:rsid w:val="00227376"/>
    <w:rsid w:val="00230AF5"/>
    <w:rsid w:val="00230E61"/>
    <w:rsid w:val="00245B8B"/>
    <w:rsid w:val="002503BB"/>
    <w:rsid w:val="002536D7"/>
    <w:rsid w:val="00265CA3"/>
    <w:rsid w:val="00267868"/>
    <w:rsid w:val="00267AD4"/>
    <w:rsid w:val="002730B7"/>
    <w:rsid w:val="00276FF3"/>
    <w:rsid w:val="00281464"/>
    <w:rsid w:val="00291F5F"/>
    <w:rsid w:val="002A033E"/>
    <w:rsid w:val="002A0722"/>
    <w:rsid w:val="002A124D"/>
    <w:rsid w:val="002A7402"/>
    <w:rsid w:val="002B0801"/>
    <w:rsid w:val="002B4D56"/>
    <w:rsid w:val="002C3D29"/>
    <w:rsid w:val="002D5855"/>
    <w:rsid w:val="002E371B"/>
    <w:rsid w:val="002E39EE"/>
    <w:rsid w:val="00303952"/>
    <w:rsid w:val="00303D5C"/>
    <w:rsid w:val="00304999"/>
    <w:rsid w:val="00304D09"/>
    <w:rsid w:val="0031199E"/>
    <w:rsid w:val="00320622"/>
    <w:rsid w:val="003333FC"/>
    <w:rsid w:val="00334679"/>
    <w:rsid w:val="0034460E"/>
    <w:rsid w:val="00350DB5"/>
    <w:rsid w:val="00361D21"/>
    <w:rsid w:val="00366777"/>
    <w:rsid w:val="003772DE"/>
    <w:rsid w:val="003873F7"/>
    <w:rsid w:val="003913BA"/>
    <w:rsid w:val="003977D1"/>
    <w:rsid w:val="00397A8B"/>
    <w:rsid w:val="003A0CE3"/>
    <w:rsid w:val="003A4B6E"/>
    <w:rsid w:val="003A5E7C"/>
    <w:rsid w:val="003B4608"/>
    <w:rsid w:val="003C21F3"/>
    <w:rsid w:val="003C3B76"/>
    <w:rsid w:val="003D318B"/>
    <w:rsid w:val="003D78DF"/>
    <w:rsid w:val="003E2DA6"/>
    <w:rsid w:val="003F0626"/>
    <w:rsid w:val="003F1627"/>
    <w:rsid w:val="003F1B46"/>
    <w:rsid w:val="003F3A77"/>
    <w:rsid w:val="003F4D05"/>
    <w:rsid w:val="00401E64"/>
    <w:rsid w:val="00403C40"/>
    <w:rsid w:val="004131FE"/>
    <w:rsid w:val="004168A6"/>
    <w:rsid w:val="0043181F"/>
    <w:rsid w:val="00437DB3"/>
    <w:rsid w:val="004417E9"/>
    <w:rsid w:val="00443B93"/>
    <w:rsid w:val="004457A0"/>
    <w:rsid w:val="0045207E"/>
    <w:rsid w:val="00461C7B"/>
    <w:rsid w:val="00462BF0"/>
    <w:rsid w:val="0046359A"/>
    <w:rsid w:val="004661BC"/>
    <w:rsid w:val="004747A4"/>
    <w:rsid w:val="00480767"/>
    <w:rsid w:val="00482BCF"/>
    <w:rsid w:val="00494CD4"/>
    <w:rsid w:val="004A07FB"/>
    <w:rsid w:val="004A0C69"/>
    <w:rsid w:val="004A3D83"/>
    <w:rsid w:val="004A3EEC"/>
    <w:rsid w:val="004A3FEC"/>
    <w:rsid w:val="004B0954"/>
    <w:rsid w:val="004B79F4"/>
    <w:rsid w:val="004C0795"/>
    <w:rsid w:val="004C175F"/>
    <w:rsid w:val="004C446E"/>
    <w:rsid w:val="004D079C"/>
    <w:rsid w:val="004D58CC"/>
    <w:rsid w:val="004D6BBD"/>
    <w:rsid w:val="004E3B99"/>
    <w:rsid w:val="004F0918"/>
    <w:rsid w:val="004F0FE3"/>
    <w:rsid w:val="00501152"/>
    <w:rsid w:val="005037F5"/>
    <w:rsid w:val="0050655A"/>
    <w:rsid w:val="00510363"/>
    <w:rsid w:val="00510590"/>
    <w:rsid w:val="00512685"/>
    <w:rsid w:val="00517E2E"/>
    <w:rsid w:val="00520485"/>
    <w:rsid w:val="005420F9"/>
    <w:rsid w:val="00542C35"/>
    <w:rsid w:val="00543112"/>
    <w:rsid w:val="00552490"/>
    <w:rsid w:val="00553223"/>
    <w:rsid w:val="005555F0"/>
    <w:rsid w:val="00570B48"/>
    <w:rsid w:val="005733DE"/>
    <w:rsid w:val="005740DF"/>
    <w:rsid w:val="00576439"/>
    <w:rsid w:val="005779D4"/>
    <w:rsid w:val="00580184"/>
    <w:rsid w:val="005828CF"/>
    <w:rsid w:val="005837F1"/>
    <w:rsid w:val="00585EE8"/>
    <w:rsid w:val="00591129"/>
    <w:rsid w:val="005A4F20"/>
    <w:rsid w:val="005A7EDA"/>
    <w:rsid w:val="005B0817"/>
    <w:rsid w:val="005B2FDF"/>
    <w:rsid w:val="005C41BF"/>
    <w:rsid w:val="005D04E7"/>
    <w:rsid w:val="005D3875"/>
    <w:rsid w:val="005D576F"/>
    <w:rsid w:val="005E3859"/>
    <w:rsid w:val="005E7635"/>
    <w:rsid w:val="005F233B"/>
    <w:rsid w:val="005F27FE"/>
    <w:rsid w:val="00601CE4"/>
    <w:rsid w:val="0061052E"/>
    <w:rsid w:val="00610996"/>
    <w:rsid w:val="00611F94"/>
    <w:rsid w:val="006144CD"/>
    <w:rsid w:val="0061608E"/>
    <w:rsid w:val="00620966"/>
    <w:rsid w:val="00620B9D"/>
    <w:rsid w:val="006238E4"/>
    <w:rsid w:val="00626E7D"/>
    <w:rsid w:val="00627B56"/>
    <w:rsid w:val="006307AD"/>
    <w:rsid w:val="00634222"/>
    <w:rsid w:val="00637D08"/>
    <w:rsid w:val="00665519"/>
    <w:rsid w:val="0067278B"/>
    <w:rsid w:val="0067316A"/>
    <w:rsid w:val="006816E6"/>
    <w:rsid w:val="0068444D"/>
    <w:rsid w:val="006913D1"/>
    <w:rsid w:val="006915B2"/>
    <w:rsid w:val="006A175E"/>
    <w:rsid w:val="006A25FC"/>
    <w:rsid w:val="006C38FD"/>
    <w:rsid w:val="006C6E04"/>
    <w:rsid w:val="006D0125"/>
    <w:rsid w:val="006E1CF8"/>
    <w:rsid w:val="006E7F2F"/>
    <w:rsid w:val="007037E7"/>
    <w:rsid w:val="00705B2C"/>
    <w:rsid w:val="00710A8F"/>
    <w:rsid w:val="00711BA9"/>
    <w:rsid w:val="007143A4"/>
    <w:rsid w:val="007177BF"/>
    <w:rsid w:val="00722A61"/>
    <w:rsid w:val="00726525"/>
    <w:rsid w:val="007422A0"/>
    <w:rsid w:val="007466FA"/>
    <w:rsid w:val="0074759D"/>
    <w:rsid w:val="00747BA5"/>
    <w:rsid w:val="00754B9A"/>
    <w:rsid w:val="007604E7"/>
    <w:rsid w:val="007606BD"/>
    <w:rsid w:val="00765CFA"/>
    <w:rsid w:val="00776893"/>
    <w:rsid w:val="00782FBD"/>
    <w:rsid w:val="00786835"/>
    <w:rsid w:val="00793E15"/>
    <w:rsid w:val="007967C3"/>
    <w:rsid w:val="0079712D"/>
    <w:rsid w:val="007A1BDB"/>
    <w:rsid w:val="007A3C4E"/>
    <w:rsid w:val="007A6951"/>
    <w:rsid w:val="007B0ECE"/>
    <w:rsid w:val="007B6F08"/>
    <w:rsid w:val="007D47C0"/>
    <w:rsid w:val="007D6343"/>
    <w:rsid w:val="007E3C55"/>
    <w:rsid w:val="007E5C07"/>
    <w:rsid w:val="007E7FF1"/>
    <w:rsid w:val="007F5F9A"/>
    <w:rsid w:val="00800220"/>
    <w:rsid w:val="0082190C"/>
    <w:rsid w:val="00821BBA"/>
    <w:rsid w:val="00834EF1"/>
    <w:rsid w:val="00836457"/>
    <w:rsid w:val="008364A0"/>
    <w:rsid w:val="00836B71"/>
    <w:rsid w:val="00840F8B"/>
    <w:rsid w:val="00846695"/>
    <w:rsid w:val="00846E1D"/>
    <w:rsid w:val="0086630A"/>
    <w:rsid w:val="00880F73"/>
    <w:rsid w:val="00891F9F"/>
    <w:rsid w:val="008A0E33"/>
    <w:rsid w:val="008B6901"/>
    <w:rsid w:val="008C0211"/>
    <w:rsid w:val="008D119B"/>
    <w:rsid w:val="008D2105"/>
    <w:rsid w:val="008D27F1"/>
    <w:rsid w:val="008E354B"/>
    <w:rsid w:val="008E380B"/>
    <w:rsid w:val="008E4407"/>
    <w:rsid w:val="008E701B"/>
    <w:rsid w:val="00900DFB"/>
    <w:rsid w:val="009023EA"/>
    <w:rsid w:val="00904DCB"/>
    <w:rsid w:val="00907AC1"/>
    <w:rsid w:val="0091263A"/>
    <w:rsid w:val="00914A5D"/>
    <w:rsid w:val="00914E1E"/>
    <w:rsid w:val="00917DE5"/>
    <w:rsid w:val="009310F6"/>
    <w:rsid w:val="00941E01"/>
    <w:rsid w:val="009444B5"/>
    <w:rsid w:val="009458A1"/>
    <w:rsid w:val="00954552"/>
    <w:rsid w:val="009556FD"/>
    <w:rsid w:val="009569AE"/>
    <w:rsid w:val="0096343B"/>
    <w:rsid w:val="0096723E"/>
    <w:rsid w:val="0097109E"/>
    <w:rsid w:val="009737B7"/>
    <w:rsid w:val="00981AF3"/>
    <w:rsid w:val="00991A37"/>
    <w:rsid w:val="00996642"/>
    <w:rsid w:val="0099692E"/>
    <w:rsid w:val="009A56E9"/>
    <w:rsid w:val="009A58E8"/>
    <w:rsid w:val="009A604A"/>
    <w:rsid w:val="009A63D7"/>
    <w:rsid w:val="009A7D6B"/>
    <w:rsid w:val="009C2367"/>
    <w:rsid w:val="009C2D05"/>
    <w:rsid w:val="009C5305"/>
    <w:rsid w:val="009C6AB2"/>
    <w:rsid w:val="009D7F6F"/>
    <w:rsid w:val="009E7E33"/>
    <w:rsid w:val="009F3D87"/>
    <w:rsid w:val="009F4F29"/>
    <w:rsid w:val="009F67C1"/>
    <w:rsid w:val="009F78A0"/>
    <w:rsid w:val="00A06754"/>
    <w:rsid w:val="00A13B10"/>
    <w:rsid w:val="00A268A2"/>
    <w:rsid w:val="00A31DC8"/>
    <w:rsid w:val="00A354E2"/>
    <w:rsid w:val="00A36AD9"/>
    <w:rsid w:val="00A467F7"/>
    <w:rsid w:val="00A522C7"/>
    <w:rsid w:val="00A57828"/>
    <w:rsid w:val="00A6471F"/>
    <w:rsid w:val="00A64A37"/>
    <w:rsid w:val="00A6656D"/>
    <w:rsid w:val="00A75E4A"/>
    <w:rsid w:val="00A85EC8"/>
    <w:rsid w:val="00A957EC"/>
    <w:rsid w:val="00A97973"/>
    <w:rsid w:val="00AA750C"/>
    <w:rsid w:val="00AC2A93"/>
    <w:rsid w:val="00AC64C4"/>
    <w:rsid w:val="00AE0DC5"/>
    <w:rsid w:val="00AE1C2B"/>
    <w:rsid w:val="00AE39AF"/>
    <w:rsid w:val="00AF359D"/>
    <w:rsid w:val="00AF3923"/>
    <w:rsid w:val="00B007E8"/>
    <w:rsid w:val="00B0679B"/>
    <w:rsid w:val="00B15725"/>
    <w:rsid w:val="00B24E4C"/>
    <w:rsid w:val="00B2550F"/>
    <w:rsid w:val="00B25B16"/>
    <w:rsid w:val="00B31751"/>
    <w:rsid w:val="00B343EE"/>
    <w:rsid w:val="00B35D39"/>
    <w:rsid w:val="00B40DD1"/>
    <w:rsid w:val="00B53B5D"/>
    <w:rsid w:val="00B61573"/>
    <w:rsid w:val="00B62E97"/>
    <w:rsid w:val="00B67104"/>
    <w:rsid w:val="00B75FBB"/>
    <w:rsid w:val="00B9289C"/>
    <w:rsid w:val="00B968A0"/>
    <w:rsid w:val="00BB45D6"/>
    <w:rsid w:val="00BC1BE5"/>
    <w:rsid w:val="00BC4D13"/>
    <w:rsid w:val="00BC670D"/>
    <w:rsid w:val="00BD392C"/>
    <w:rsid w:val="00BD5203"/>
    <w:rsid w:val="00BE0265"/>
    <w:rsid w:val="00BE4C2C"/>
    <w:rsid w:val="00C013BB"/>
    <w:rsid w:val="00C05340"/>
    <w:rsid w:val="00C115E4"/>
    <w:rsid w:val="00C148B3"/>
    <w:rsid w:val="00C15C02"/>
    <w:rsid w:val="00C20C7F"/>
    <w:rsid w:val="00C3336B"/>
    <w:rsid w:val="00C44060"/>
    <w:rsid w:val="00C54A06"/>
    <w:rsid w:val="00C605E9"/>
    <w:rsid w:val="00C62630"/>
    <w:rsid w:val="00C66694"/>
    <w:rsid w:val="00C7019C"/>
    <w:rsid w:val="00C73C4E"/>
    <w:rsid w:val="00C852EC"/>
    <w:rsid w:val="00C8563D"/>
    <w:rsid w:val="00C90A62"/>
    <w:rsid w:val="00CA1BC6"/>
    <w:rsid w:val="00CA3F19"/>
    <w:rsid w:val="00CA4363"/>
    <w:rsid w:val="00CA63FC"/>
    <w:rsid w:val="00CB5E51"/>
    <w:rsid w:val="00CC119E"/>
    <w:rsid w:val="00CC18FA"/>
    <w:rsid w:val="00D02533"/>
    <w:rsid w:val="00D02A0A"/>
    <w:rsid w:val="00D034C8"/>
    <w:rsid w:val="00D16BA9"/>
    <w:rsid w:val="00D17B27"/>
    <w:rsid w:val="00D3406D"/>
    <w:rsid w:val="00D5627D"/>
    <w:rsid w:val="00D6243C"/>
    <w:rsid w:val="00D65F16"/>
    <w:rsid w:val="00D80FE9"/>
    <w:rsid w:val="00D856E2"/>
    <w:rsid w:val="00D8727A"/>
    <w:rsid w:val="00D91A4B"/>
    <w:rsid w:val="00DA0165"/>
    <w:rsid w:val="00DA02BD"/>
    <w:rsid w:val="00DA21C7"/>
    <w:rsid w:val="00DA71D3"/>
    <w:rsid w:val="00DB14F3"/>
    <w:rsid w:val="00DB4C01"/>
    <w:rsid w:val="00DC102C"/>
    <w:rsid w:val="00DC27D4"/>
    <w:rsid w:val="00DC2F19"/>
    <w:rsid w:val="00DC5992"/>
    <w:rsid w:val="00DD4E9D"/>
    <w:rsid w:val="00DD5F3A"/>
    <w:rsid w:val="00DF0EE8"/>
    <w:rsid w:val="00DF311E"/>
    <w:rsid w:val="00DF4895"/>
    <w:rsid w:val="00DF4DA4"/>
    <w:rsid w:val="00DF540E"/>
    <w:rsid w:val="00DF6A53"/>
    <w:rsid w:val="00E04DFE"/>
    <w:rsid w:val="00E05F40"/>
    <w:rsid w:val="00E11ED5"/>
    <w:rsid w:val="00E13D73"/>
    <w:rsid w:val="00E25765"/>
    <w:rsid w:val="00E25FD4"/>
    <w:rsid w:val="00E27CAA"/>
    <w:rsid w:val="00E412ED"/>
    <w:rsid w:val="00E4326E"/>
    <w:rsid w:val="00E459F9"/>
    <w:rsid w:val="00E50007"/>
    <w:rsid w:val="00E52018"/>
    <w:rsid w:val="00E52330"/>
    <w:rsid w:val="00E602C7"/>
    <w:rsid w:val="00E60AA6"/>
    <w:rsid w:val="00E678F5"/>
    <w:rsid w:val="00E766A5"/>
    <w:rsid w:val="00E80665"/>
    <w:rsid w:val="00E80ECD"/>
    <w:rsid w:val="00E812CB"/>
    <w:rsid w:val="00E85DB3"/>
    <w:rsid w:val="00E95E56"/>
    <w:rsid w:val="00E96FE9"/>
    <w:rsid w:val="00EA18D5"/>
    <w:rsid w:val="00EA21DB"/>
    <w:rsid w:val="00EA38F6"/>
    <w:rsid w:val="00EA3C75"/>
    <w:rsid w:val="00EA4E87"/>
    <w:rsid w:val="00EA60F7"/>
    <w:rsid w:val="00EA71AB"/>
    <w:rsid w:val="00EB1BA3"/>
    <w:rsid w:val="00EB49AD"/>
    <w:rsid w:val="00EB4B18"/>
    <w:rsid w:val="00EB516A"/>
    <w:rsid w:val="00EC208D"/>
    <w:rsid w:val="00EC3517"/>
    <w:rsid w:val="00EC3561"/>
    <w:rsid w:val="00ED1220"/>
    <w:rsid w:val="00ED3B02"/>
    <w:rsid w:val="00ED49B3"/>
    <w:rsid w:val="00ED61CD"/>
    <w:rsid w:val="00ED70A5"/>
    <w:rsid w:val="00EE0700"/>
    <w:rsid w:val="00EF507A"/>
    <w:rsid w:val="00EF63F5"/>
    <w:rsid w:val="00F13695"/>
    <w:rsid w:val="00F20419"/>
    <w:rsid w:val="00F238DE"/>
    <w:rsid w:val="00F26CCC"/>
    <w:rsid w:val="00F27B45"/>
    <w:rsid w:val="00F35860"/>
    <w:rsid w:val="00F536C4"/>
    <w:rsid w:val="00F53AD8"/>
    <w:rsid w:val="00F62AE1"/>
    <w:rsid w:val="00F67F7B"/>
    <w:rsid w:val="00F70213"/>
    <w:rsid w:val="00F810F2"/>
    <w:rsid w:val="00F839B4"/>
    <w:rsid w:val="00FA57D8"/>
    <w:rsid w:val="00FB4C0A"/>
    <w:rsid w:val="00FB4CFE"/>
    <w:rsid w:val="00FC1790"/>
    <w:rsid w:val="00FF12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4B89B"/>
  <w15:docId w15:val="{2E59A4F2-CFA7-461F-85BE-E9C070EB5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pPr>
        <w:spacing w:before="120" w:line="3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E04"/>
  </w:style>
  <w:style w:type="paragraph" w:styleId="Heading3">
    <w:name w:val="heading 3"/>
    <w:basedOn w:val="Normal"/>
    <w:next w:val="Normal"/>
    <w:link w:val="Heading3Char"/>
    <w:qFormat/>
    <w:rsid w:val="00E95E56"/>
    <w:pPr>
      <w:spacing w:before="0" w:after="120"/>
      <w:ind w:firstLine="567"/>
      <w:jc w:val="both"/>
      <w:outlineLvl w:val="2"/>
    </w:pPr>
    <w:rPr>
      <w:rFonts w:eastAsia="Times New Roman"/>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A77"/>
    <w:pPr>
      <w:ind w:left="720"/>
      <w:contextualSpacing/>
    </w:pPr>
  </w:style>
  <w:style w:type="character" w:customStyle="1" w:styleId="Heading3Char">
    <w:name w:val="Heading 3 Char"/>
    <w:basedOn w:val="DefaultParagraphFont"/>
    <w:link w:val="Heading3"/>
    <w:rsid w:val="00E95E56"/>
    <w:rPr>
      <w:rFonts w:eastAsia="Times New Roman"/>
      <w:color w:val="000099"/>
    </w:rPr>
  </w:style>
  <w:style w:type="paragraph" w:styleId="Header">
    <w:name w:val="header"/>
    <w:basedOn w:val="Normal"/>
    <w:link w:val="HeaderChar"/>
    <w:uiPriority w:val="99"/>
    <w:unhideWhenUsed/>
    <w:rsid w:val="004457A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457A0"/>
  </w:style>
  <w:style w:type="paragraph" w:styleId="Footer">
    <w:name w:val="footer"/>
    <w:basedOn w:val="Normal"/>
    <w:link w:val="FooterChar"/>
    <w:uiPriority w:val="99"/>
    <w:unhideWhenUsed/>
    <w:rsid w:val="004457A0"/>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457A0"/>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D17B27"/>
    <w:pPr>
      <w:spacing w:after="120" w:line="360" w:lineRule="exact"/>
      <w:ind w:firstLine="567"/>
      <w:jc w:val="both"/>
    </w:pPr>
    <w:rPr>
      <w:rFonts w:eastAsia="Calibr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D17B27"/>
    <w:rPr>
      <w:rFonts w:eastAsia="Calibri"/>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BVIfnrCarCar"/>
    <w:uiPriority w:val="99"/>
    <w:unhideWhenUsed/>
    <w:qFormat/>
    <w:rsid w:val="00D17B27"/>
    <w:rPr>
      <w:vertAlign w:val="superscript"/>
    </w:rPr>
  </w:style>
  <w:style w:type="paragraph" w:customStyle="1" w:styleId="BVIfnrCarCar">
    <w:name w:val="BVI fnr Car Car"/>
    <w:aliases w:val="BVI fnr Car,BVI fnr Car Car Car Car Char"/>
    <w:basedOn w:val="Normal"/>
    <w:link w:val="FootnoteReference"/>
    <w:uiPriority w:val="99"/>
    <w:qFormat/>
    <w:rsid w:val="00D17B27"/>
    <w:pPr>
      <w:spacing w:before="0" w:after="160" w:line="240" w:lineRule="exact"/>
    </w:pPr>
    <w:rPr>
      <w:vertAlign w:val="superscript"/>
    </w:rPr>
  </w:style>
  <w:style w:type="character" w:customStyle="1" w:styleId="detail-screen">
    <w:name w:val="detail-screen"/>
    <w:rsid w:val="00D17B27"/>
  </w:style>
  <w:style w:type="paragraph" w:customStyle="1" w:styleId="Body1">
    <w:name w:val="Body 1"/>
    <w:rsid w:val="00D17B27"/>
    <w:pPr>
      <w:spacing w:before="0" w:line="240" w:lineRule="auto"/>
      <w:outlineLvl w:val="0"/>
    </w:pPr>
    <w:rPr>
      <w:rFonts w:eastAsia="Arial Unicode MS"/>
      <w:color w:val="000000"/>
      <w:sz w:val="24"/>
      <w:szCs w:val="20"/>
      <w:u w:color="000000"/>
    </w:rPr>
  </w:style>
  <w:style w:type="paragraph" w:styleId="BalloonText">
    <w:name w:val="Balloon Text"/>
    <w:basedOn w:val="Normal"/>
    <w:link w:val="BalloonTextChar"/>
    <w:uiPriority w:val="99"/>
    <w:semiHidden/>
    <w:unhideWhenUsed/>
    <w:rsid w:val="00907AC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AC1"/>
    <w:rPr>
      <w:rFonts w:ascii="Segoe UI" w:hAnsi="Segoe UI" w:cs="Segoe UI"/>
      <w:sz w:val="18"/>
      <w:szCs w:val="18"/>
    </w:rPr>
  </w:style>
  <w:style w:type="table" w:styleId="TableGrid">
    <w:name w:val="Table Grid"/>
    <w:basedOn w:val="TableNormal"/>
    <w:uiPriority w:val="39"/>
    <w:rsid w:val="00900DFB"/>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7F5F9A"/>
    <w:pPr>
      <w:spacing w:before="0" w:line="276" w:lineRule="auto"/>
    </w:pPr>
    <w:rPr>
      <w:rFonts w:ascii="Arial" w:eastAsia="Arial" w:hAnsi="Arial" w:cs="Arial"/>
      <w:sz w:val="22"/>
      <w:szCs w:val="22"/>
    </w:rPr>
  </w:style>
  <w:style w:type="paragraph" w:styleId="NormalWeb">
    <w:name w:val="Normal (Web)"/>
    <w:basedOn w:val="Normal"/>
    <w:uiPriority w:val="99"/>
    <w:unhideWhenUsed/>
    <w:rsid w:val="00213DE5"/>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rsid w:val="00846E1D"/>
    <w:pPr>
      <w:spacing w:before="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846E1D"/>
    <w:rPr>
      <w:rFonts w:ascii="Arial" w:eastAsia="Times New Roman" w:hAnsi="Arial" w:cs="Arial"/>
      <w:sz w:val="24"/>
      <w:szCs w:val="24"/>
    </w:rPr>
  </w:style>
  <w:style w:type="character" w:styleId="Hyperlink">
    <w:name w:val="Hyperlink"/>
    <w:uiPriority w:val="99"/>
    <w:unhideWhenUsed/>
    <w:rsid w:val="005828CF"/>
    <w:rPr>
      <w:color w:val="0000FF"/>
      <w:u w:val="single"/>
    </w:rPr>
  </w:style>
  <w:style w:type="paragraph" w:styleId="BodyTextIndent">
    <w:name w:val="Body Text Indent"/>
    <w:basedOn w:val="Normal"/>
    <w:link w:val="BodyTextIndentChar"/>
    <w:uiPriority w:val="99"/>
    <w:semiHidden/>
    <w:unhideWhenUsed/>
    <w:rsid w:val="005828CF"/>
    <w:pPr>
      <w:spacing w:after="120"/>
      <w:ind w:left="360"/>
    </w:pPr>
  </w:style>
  <w:style w:type="character" w:customStyle="1" w:styleId="BodyTextIndentChar">
    <w:name w:val="Body Text Indent Char"/>
    <w:basedOn w:val="DefaultParagraphFont"/>
    <w:link w:val="BodyTextIndent"/>
    <w:uiPriority w:val="99"/>
    <w:semiHidden/>
    <w:rsid w:val="005828CF"/>
  </w:style>
  <w:style w:type="paragraph" w:customStyle="1" w:styleId="Style3">
    <w:name w:val="Style3"/>
    <w:basedOn w:val="Normal"/>
    <w:rsid w:val="00F35860"/>
    <w:pPr>
      <w:numPr>
        <w:numId w:val="14"/>
      </w:numPr>
      <w:tabs>
        <w:tab w:val="num" w:pos="1528"/>
      </w:tabs>
      <w:spacing w:before="0" w:after="160" w:line="259" w:lineRule="auto"/>
      <w:ind w:left="1528"/>
    </w:pPr>
    <w:rPr>
      <w:rFonts w:ascii="Calibri" w:eastAsia="Calibri" w:hAnsi="Calibri"/>
      <w:sz w:val="22"/>
      <w:szCs w:val="22"/>
    </w:rPr>
  </w:style>
  <w:style w:type="character" w:customStyle="1" w:styleId="text">
    <w:name w:val="text"/>
    <w:rsid w:val="00F35860"/>
  </w:style>
  <w:style w:type="character" w:customStyle="1" w:styleId="Vnbnnidung2">
    <w:name w:val="Văn bản nội dung (2)_"/>
    <w:basedOn w:val="DefaultParagraphFont"/>
    <w:link w:val="Vnbnnidung20"/>
    <w:rsid w:val="002B4D56"/>
    <w:rPr>
      <w:rFonts w:eastAsia="Times New Roman"/>
      <w:b/>
      <w:bCs/>
      <w:szCs w:val="26"/>
      <w:shd w:val="clear" w:color="auto" w:fill="FFFFFF"/>
    </w:rPr>
  </w:style>
  <w:style w:type="paragraph" w:customStyle="1" w:styleId="Vnbnnidung20">
    <w:name w:val="Văn bản nội dung (2)"/>
    <w:basedOn w:val="Normal"/>
    <w:link w:val="Vnbnnidung2"/>
    <w:rsid w:val="002B4D56"/>
    <w:pPr>
      <w:widowControl w:val="0"/>
      <w:shd w:val="clear" w:color="auto" w:fill="FFFFFF"/>
      <w:spacing w:before="0" w:after="60" w:line="0" w:lineRule="atLeast"/>
      <w:jc w:val="both"/>
    </w:pPr>
    <w:rPr>
      <w:rFonts w:eastAsia="Times New Roman"/>
      <w:b/>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8FA4B-1F40-46D8-B6E3-F4FE87169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MissHuong</dc:creator>
  <cp:lastModifiedBy>Nguyễn Huỳnh Bích Trâm</cp:lastModifiedBy>
  <cp:revision>42</cp:revision>
  <cp:lastPrinted>2024-04-03T06:19:00Z</cp:lastPrinted>
  <dcterms:created xsi:type="dcterms:W3CDTF">2024-05-29T07:46:00Z</dcterms:created>
  <dcterms:modified xsi:type="dcterms:W3CDTF">2024-05-30T01:59:00Z</dcterms:modified>
</cp:coreProperties>
</file>